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E4" w:rsidRPr="00D15000" w:rsidRDefault="00D15000" w:rsidP="00D15000">
      <w:pPr>
        <w:jc w:val="right"/>
        <w:rPr>
          <w:rFonts w:ascii="Times New Roman" w:eastAsia="Times New Roman" w:hAnsi="Times New Roman" w:cs="Times New Roman"/>
          <w:b/>
          <w:bCs/>
          <w:color w:val="000000"/>
          <w:sz w:val="24"/>
          <w:szCs w:val="24"/>
          <w:u w:val="single"/>
          <w:lang w:eastAsia="hr-HR"/>
        </w:rPr>
      </w:pPr>
      <w:r w:rsidRPr="00D15000">
        <w:rPr>
          <w:rFonts w:ascii="Times New Roman" w:eastAsia="Times New Roman" w:hAnsi="Times New Roman" w:cs="Times New Roman"/>
          <w:b/>
          <w:bCs/>
          <w:color w:val="000000"/>
          <w:sz w:val="24"/>
          <w:szCs w:val="24"/>
          <w:u w:val="single"/>
          <w:lang w:eastAsia="hr-HR"/>
        </w:rPr>
        <w:t>NACRT</w:t>
      </w:r>
    </w:p>
    <w:p w:rsidR="00907C24" w:rsidRPr="00507DDC" w:rsidRDefault="00907C24" w:rsidP="00860D36">
      <w:pPr>
        <w:jc w:val="both"/>
        <w:rPr>
          <w:rFonts w:ascii="Times New Roman" w:eastAsia="Times New Roman" w:hAnsi="Times New Roman" w:cs="Times New Roman"/>
          <w:color w:val="000000"/>
          <w:sz w:val="24"/>
          <w:szCs w:val="24"/>
          <w:lang w:eastAsia="hr-HR"/>
        </w:rPr>
      </w:pPr>
    </w:p>
    <w:p w:rsidR="00FD68E4" w:rsidRPr="00507DDC" w:rsidRDefault="00982E1A"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 temelju članka 10. stavka 1</w:t>
      </w:r>
      <w:r w:rsidR="001632D3" w:rsidRPr="00507DDC">
        <w:rPr>
          <w:rFonts w:ascii="Times New Roman" w:eastAsia="Times New Roman" w:hAnsi="Times New Roman" w:cs="Times New Roman"/>
          <w:color w:val="000000"/>
          <w:sz w:val="24"/>
          <w:szCs w:val="24"/>
          <w:lang w:eastAsia="hr-HR"/>
        </w:rPr>
        <w:t>. podstavka 1. i stavka 3.</w:t>
      </w:r>
      <w:r w:rsidR="00FD68E4" w:rsidRPr="00507DDC">
        <w:rPr>
          <w:rFonts w:ascii="Times New Roman" w:eastAsia="Times New Roman" w:hAnsi="Times New Roman" w:cs="Times New Roman"/>
          <w:color w:val="000000"/>
          <w:sz w:val="24"/>
          <w:szCs w:val="24"/>
          <w:lang w:eastAsia="hr-HR"/>
        </w:rPr>
        <w:t xml:space="preserve"> Zakona o vodi za ljudsku potroš</w:t>
      </w:r>
      <w:r w:rsidR="00B22809">
        <w:rPr>
          <w:rFonts w:ascii="Times New Roman" w:eastAsia="Times New Roman" w:hAnsi="Times New Roman" w:cs="Times New Roman"/>
          <w:color w:val="000000"/>
          <w:sz w:val="24"/>
          <w:szCs w:val="24"/>
          <w:lang w:eastAsia="hr-HR"/>
        </w:rPr>
        <w:t>nju (»Narodne novine« broj 56/</w:t>
      </w:r>
      <w:r w:rsidR="00FD68E4" w:rsidRPr="00507DDC">
        <w:rPr>
          <w:rFonts w:ascii="Times New Roman" w:eastAsia="Times New Roman" w:hAnsi="Times New Roman" w:cs="Times New Roman"/>
          <w:color w:val="000000"/>
          <w:sz w:val="24"/>
          <w:szCs w:val="24"/>
          <w:lang w:eastAsia="hr-HR"/>
        </w:rPr>
        <w:t>13</w:t>
      </w:r>
      <w:r w:rsidR="00B22809">
        <w:rPr>
          <w:rFonts w:ascii="Times New Roman" w:eastAsia="Times New Roman" w:hAnsi="Times New Roman" w:cs="Times New Roman"/>
          <w:color w:val="000000"/>
          <w:sz w:val="24"/>
          <w:szCs w:val="24"/>
          <w:lang w:eastAsia="hr-HR"/>
        </w:rPr>
        <w:t>, 64/15 i</w:t>
      </w:r>
      <w:r w:rsidRPr="00507DDC">
        <w:rPr>
          <w:rFonts w:ascii="Times New Roman" w:eastAsia="Times New Roman" w:hAnsi="Times New Roman" w:cs="Times New Roman"/>
          <w:color w:val="000000"/>
          <w:sz w:val="24"/>
          <w:szCs w:val="24"/>
          <w:lang w:eastAsia="hr-HR"/>
        </w:rPr>
        <w:t xml:space="preserve"> </w:t>
      </w:r>
      <w:r w:rsidR="0083181D">
        <w:rPr>
          <w:rFonts w:ascii="Times New Roman" w:eastAsia="Times New Roman" w:hAnsi="Times New Roman" w:cs="Times New Roman"/>
          <w:color w:val="000000"/>
          <w:sz w:val="24"/>
          <w:szCs w:val="24"/>
          <w:lang w:eastAsia="hr-HR"/>
        </w:rPr>
        <w:t>104</w:t>
      </w:r>
      <w:r w:rsidR="00B22809">
        <w:rPr>
          <w:rFonts w:ascii="Times New Roman" w:eastAsia="Times New Roman" w:hAnsi="Times New Roman" w:cs="Times New Roman"/>
          <w:color w:val="000000"/>
          <w:sz w:val="24"/>
          <w:szCs w:val="24"/>
          <w:lang w:eastAsia="hr-HR"/>
        </w:rPr>
        <w:t>/</w:t>
      </w:r>
      <w:r w:rsidRPr="00507DDC">
        <w:rPr>
          <w:rFonts w:ascii="Times New Roman" w:eastAsia="Times New Roman" w:hAnsi="Times New Roman" w:cs="Times New Roman"/>
          <w:color w:val="000000"/>
          <w:sz w:val="24"/>
          <w:szCs w:val="24"/>
          <w:lang w:eastAsia="hr-HR"/>
        </w:rPr>
        <w:t>17), ministar zdravstva</w:t>
      </w:r>
      <w:r w:rsidR="00FD68E4" w:rsidRPr="00507DDC">
        <w:rPr>
          <w:rFonts w:ascii="Times New Roman" w:eastAsia="Times New Roman" w:hAnsi="Times New Roman" w:cs="Times New Roman"/>
          <w:color w:val="000000"/>
          <w:sz w:val="24"/>
          <w:szCs w:val="24"/>
          <w:lang w:eastAsia="hr-HR"/>
        </w:rPr>
        <w:t xml:space="preserve"> uz suglasnost </w:t>
      </w:r>
      <w:r w:rsidR="00257E94" w:rsidRPr="00507DDC">
        <w:rPr>
          <w:rFonts w:ascii="Times New Roman" w:eastAsia="Times New Roman" w:hAnsi="Times New Roman" w:cs="Times New Roman"/>
          <w:color w:val="000000"/>
          <w:sz w:val="24"/>
          <w:szCs w:val="24"/>
          <w:lang w:eastAsia="hr-HR"/>
        </w:rPr>
        <w:t xml:space="preserve">ministra </w:t>
      </w:r>
      <w:r w:rsidR="00FD68E4" w:rsidRPr="00507DDC">
        <w:rPr>
          <w:rFonts w:ascii="Times New Roman" w:eastAsia="Times New Roman" w:hAnsi="Times New Roman" w:cs="Times New Roman"/>
          <w:color w:val="000000"/>
          <w:sz w:val="24"/>
          <w:szCs w:val="24"/>
          <w:lang w:eastAsia="hr-HR"/>
        </w:rPr>
        <w:t>graditeljstva i prostornoga uređenja, donosi</w:t>
      </w:r>
    </w:p>
    <w:p w:rsidR="0083781F" w:rsidRPr="00507DDC" w:rsidRDefault="0083781F" w:rsidP="00516954">
      <w:pPr>
        <w:pStyle w:val="Bezproreda"/>
        <w:rPr>
          <w:b/>
          <w:bCs/>
          <w:lang w:eastAsia="hr-HR"/>
        </w:rPr>
      </w:pPr>
    </w:p>
    <w:p w:rsidR="00FD68E4" w:rsidRDefault="00FD68E4" w:rsidP="002017EE">
      <w:pPr>
        <w:jc w:val="center"/>
        <w:rPr>
          <w:rFonts w:ascii="Times New Roman" w:eastAsia="Times New Roman" w:hAnsi="Times New Roman" w:cs="Times New Roman"/>
          <w:b/>
          <w:bCs/>
          <w:color w:val="000000"/>
          <w:sz w:val="28"/>
          <w:szCs w:val="28"/>
          <w:lang w:eastAsia="hr-HR"/>
        </w:rPr>
      </w:pPr>
      <w:r w:rsidRPr="00D15000">
        <w:rPr>
          <w:rFonts w:ascii="Times New Roman" w:eastAsia="Times New Roman" w:hAnsi="Times New Roman" w:cs="Times New Roman"/>
          <w:b/>
          <w:bCs/>
          <w:color w:val="000000"/>
          <w:sz w:val="28"/>
          <w:szCs w:val="28"/>
          <w:lang w:eastAsia="hr-HR"/>
        </w:rPr>
        <w:t>PRAVILNIK</w:t>
      </w:r>
    </w:p>
    <w:p w:rsidR="00987A74" w:rsidRPr="00507DDC" w:rsidRDefault="005B18FF" w:rsidP="00987A74">
      <w:pPr>
        <w:pStyle w:val="t-9-8"/>
        <w:spacing w:before="0" w:beforeAutospacing="0" w:after="0" w:afterAutospacing="0" w:line="360" w:lineRule="auto"/>
        <w:jc w:val="center"/>
        <w:rPr>
          <w:b/>
        </w:rPr>
      </w:pPr>
      <w:bookmarkStart w:id="0" w:name="_GoBack"/>
      <w:bookmarkEnd w:id="0"/>
      <w:r w:rsidRPr="00507DDC">
        <w:rPr>
          <w:b/>
        </w:rPr>
        <w:t>O PARAMETRIMA ZA PROVJERU SUKLADNOSTI I PARAMETRIMA RADIOAKTIVNIH TVARI U VODI ZA LJUDSKU POTROŠNJU, VRSTI I OPSEGU ANALIZA UZORAKA U SVRHU ISPITIVANJA PARAMETARA ZA PROVJERU SUKLADNOSTI, VRIJEDNOSTIMA PARAMETARA, UČESTALOSTI UZIMANJA UZORAKA VODE ZA LJUDSKU POTROŠNJU U PROGRAMU MONITORINGA, NAČINU MONITORINGA, NAČINU PROVEDBE PROCJENE RIZIKA U PROGRAMU MONITORINGA, NAČIN</w:t>
      </w:r>
      <w:r w:rsidR="000F7F7E">
        <w:rPr>
          <w:b/>
        </w:rPr>
        <w:t>U</w:t>
      </w:r>
      <w:r w:rsidRPr="00507DDC">
        <w:rPr>
          <w:b/>
        </w:rPr>
        <w:t xml:space="preserve"> ODOBRAVANJA PLANOVA SIGURNOSTI VODE ZA LJUDSKU POTROŠNJU, METODAMA I TOČKAMA UZORKOVANJA, METODAMA LABORATORIJSKOG ISPITIVANJA PARAMETARA SUKLADNOSTI U VODI ZA LJUDSKU POTROŠNJU</w:t>
      </w:r>
      <w:r w:rsidR="00987A74" w:rsidRPr="00987A74">
        <w:rPr>
          <w:b/>
        </w:rPr>
        <w:t xml:space="preserve"> </w:t>
      </w:r>
      <w:r w:rsidR="00C118EF">
        <w:rPr>
          <w:b/>
        </w:rPr>
        <w:t>I</w:t>
      </w:r>
      <w:r w:rsidR="00987A74">
        <w:rPr>
          <w:b/>
        </w:rPr>
        <w:t xml:space="preserve"> NAČINU VOĐENJA REGISTRA PRAVNIH OSOBA KOJE OBAVLJAJU DJELATNOST JAVNE VODOOPSKRBE</w:t>
      </w:r>
    </w:p>
    <w:p w:rsidR="00465EF8" w:rsidRPr="00507DDC" w:rsidRDefault="00465EF8" w:rsidP="00860D36">
      <w:pPr>
        <w:jc w:val="center"/>
        <w:rPr>
          <w:rFonts w:ascii="Times New Roman" w:eastAsia="Times New Roman" w:hAnsi="Times New Roman" w:cs="Times New Roman"/>
          <w:b/>
          <w:bCs/>
          <w:color w:val="000000"/>
          <w:sz w:val="24"/>
          <w:szCs w:val="24"/>
          <w:lang w:eastAsia="hr-HR"/>
        </w:rPr>
      </w:pPr>
    </w:p>
    <w:p w:rsidR="0065267B" w:rsidRPr="00507DDC" w:rsidRDefault="00D14A51" w:rsidP="0065267B">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I. </w:t>
      </w:r>
      <w:r w:rsidR="0065267B" w:rsidRPr="00507DDC">
        <w:rPr>
          <w:rFonts w:ascii="Times New Roman" w:eastAsia="Times New Roman" w:hAnsi="Times New Roman" w:cs="Times New Roman"/>
          <w:b/>
          <w:bCs/>
          <w:color w:val="000000"/>
          <w:sz w:val="24"/>
          <w:szCs w:val="24"/>
          <w:lang w:eastAsia="hr-HR"/>
        </w:rPr>
        <w:t>OPĆE ODREDBE</w:t>
      </w:r>
    </w:p>
    <w:p w:rsidR="0065267B" w:rsidRPr="00507DDC" w:rsidRDefault="0065267B" w:rsidP="0065267B">
      <w:pPr>
        <w:jc w:val="center"/>
        <w:rPr>
          <w:rFonts w:ascii="Times New Roman" w:eastAsia="Times New Roman" w:hAnsi="Times New Roman" w:cs="Times New Roman"/>
          <w:b/>
          <w:bCs/>
          <w:color w:val="000000"/>
          <w:sz w:val="24"/>
          <w:szCs w:val="24"/>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1.</w:t>
      </w:r>
    </w:p>
    <w:p w:rsidR="0065267B" w:rsidRPr="00507DDC" w:rsidRDefault="0065267B" w:rsidP="00516954">
      <w:pPr>
        <w:pStyle w:val="Bezproreda"/>
        <w:rPr>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Ovim Pravilnikom propisuju se:</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parametri zdravstvene ispravnosti (mikrobiološki i kemijski), indikatorski parametri (mikrobiološki i kemijski) i parametri radioaktivnih tvari</w:t>
      </w:r>
      <w:r>
        <w:rPr>
          <w:rFonts w:ascii="Times New Roman" w:eastAsia="Times New Roman" w:hAnsi="Times New Roman" w:cs="Times New Roman"/>
          <w:sz w:val="24"/>
          <w:szCs w:val="24"/>
          <w:lang w:eastAsia="hr-HR"/>
        </w:rPr>
        <w:t xml:space="preserve"> u vodi za ljudsku potrošnju</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 xml:space="preserve">parametri, vrijednosti parametara, vrste i opseg analiza uzoraka te učestalost uzimanja uzoraka vode za ljudsku potrošnju za provedbu </w:t>
      </w:r>
      <w:proofErr w:type="spellStart"/>
      <w:r w:rsidRPr="00507DDC">
        <w:rPr>
          <w:rFonts w:ascii="Times New Roman" w:eastAsia="Times New Roman" w:hAnsi="Times New Roman" w:cs="Times New Roman"/>
          <w:sz w:val="24"/>
          <w:szCs w:val="24"/>
          <w:lang w:eastAsia="hr-HR"/>
        </w:rPr>
        <w:t>monitoringa</w:t>
      </w:r>
      <w:proofErr w:type="spellEnd"/>
      <w:r w:rsidRPr="00507DDC">
        <w:rPr>
          <w:rFonts w:ascii="Times New Roman" w:hAnsi="Times New Roman" w:cs="Times New Roman"/>
          <w:sz w:val="24"/>
          <w:szCs w:val="24"/>
        </w:rPr>
        <w:t xml:space="preserve"> vode za ljudsku potrošnju te </w:t>
      </w:r>
      <w:r w:rsidRPr="00507DDC">
        <w:rPr>
          <w:rFonts w:ascii="Times New Roman" w:eastAsia="Times New Roman" w:hAnsi="Times New Roman" w:cs="Times New Roman"/>
          <w:sz w:val="24"/>
          <w:szCs w:val="24"/>
          <w:lang w:eastAsia="hr-HR"/>
        </w:rPr>
        <w:t xml:space="preserve">za provedbu </w:t>
      </w:r>
      <w:proofErr w:type="spellStart"/>
      <w:r>
        <w:rPr>
          <w:rFonts w:ascii="Times New Roman" w:eastAsia="Times New Roman" w:hAnsi="Times New Roman" w:cs="Times New Roman"/>
          <w:sz w:val="24"/>
          <w:szCs w:val="24"/>
          <w:lang w:eastAsia="hr-HR"/>
        </w:rPr>
        <w:t>monitoringa</w:t>
      </w:r>
      <w:proofErr w:type="spellEnd"/>
      <w:r>
        <w:rPr>
          <w:rFonts w:ascii="Times New Roman" w:eastAsia="Times New Roman" w:hAnsi="Times New Roman" w:cs="Times New Roman"/>
          <w:sz w:val="24"/>
          <w:szCs w:val="24"/>
          <w:lang w:eastAsia="hr-HR"/>
        </w:rPr>
        <w:t xml:space="preserve"> radioaktivnih tvari</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učestalost uzimanja uzoraka vode za ljudsku potrošnju u sklopu sustava samokontrole subjekata u poslovanju s hranom i kod ostalih objekata od javnozdravstvenog interesa</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metode i mjesta (točke) uzorkovanja</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metode laboratorijskog ispiti</w:t>
      </w:r>
      <w:r>
        <w:rPr>
          <w:rFonts w:ascii="Times New Roman" w:eastAsia="Times New Roman" w:hAnsi="Times New Roman" w:cs="Times New Roman"/>
          <w:sz w:val="24"/>
          <w:szCs w:val="24"/>
          <w:lang w:eastAsia="hr-HR"/>
        </w:rPr>
        <w:t>vanja vode za ljudsku potrošnju</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lastRenderedPageBreak/>
        <w:t xml:space="preserve">vrste i opseg analiza te broj potrebnih uzoraka vode za ljudsku potrošnju u svrhu ispitivanja njezine zdravstvene ispravnosti u građevinama prije izdavanja </w:t>
      </w:r>
      <w:r>
        <w:rPr>
          <w:rFonts w:ascii="Times New Roman" w:eastAsia="Times New Roman" w:hAnsi="Times New Roman" w:cs="Times New Roman"/>
          <w:sz w:val="24"/>
          <w:szCs w:val="24"/>
          <w:lang w:eastAsia="hr-HR"/>
        </w:rPr>
        <w:t>uporabne dozvole</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proofErr w:type="spellStart"/>
      <w:r w:rsidRPr="00507DDC">
        <w:rPr>
          <w:rFonts w:ascii="Times New Roman" w:eastAsia="Times New Roman" w:hAnsi="Times New Roman" w:cs="Times New Roman"/>
          <w:sz w:val="24"/>
          <w:szCs w:val="24"/>
          <w:lang w:eastAsia="hr-HR"/>
        </w:rPr>
        <w:t>monitoring</w:t>
      </w:r>
      <w:proofErr w:type="spellEnd"/>
      <w:r w:rsidRPr="00507DDC">
        <w:rPr>
          <w:rFonts w:ascii="Times New Roman" w:eastAsia="Times New Roman" w:hAnsi="Times New Roman" w:cs="Times New Roman"/>
          <w:sz w:val="24"/>
          <w:szCs w:val="24"/>
          <w:lang w:eastAsia="hr-HR"/>
        </w:rPr>
        <w:t xml:space="preserve"> vode za ljudsku potrošnju i način provedbe procjene rizika</w:t>
      </w:r>
      <w:r w:rsidRPr="00507DDC">
        <w:rPr>
          <w:rFonts w:ascii="Times New Roman" w:hAnsi="Times New Roman" w:cs="Times New Roman"/>
          <w:sz w:val="24"/>
          <w:szCs w:val="24"/>
        </w:rPr>
        <w:t xml:space="preserve"> u provedbi programa </w:t>
      </w:r>
      <w:proofErr w:type="spellStart"/>
      <w:r w:rsidRPr="00507DDC">
        <w:rPr>
          <w:rFonts w:ascii="Times New Roman" w:hAnsi="Times New Roman" w:cs="Times New Roman"/>
          <w:sz w:val="24"/>
          <w:szCs w:val="24"/>
        </w:rPr>
        <w:t>monitoringa</w:t>
      </w:r>
      <w:proofErr w:type="spellEnd"/>
      <w:r>
        <w:rPr>
          <w:rFonts w:ascii="Times New Roman" w:eastAsia="Times New Roman" w:hAnsi="Times New Roman" w:cs="Times New Roman"/>
          <w:sz w:val="24"/>
          <w:szCs w:val="24"/>
          <w:lang w:eastAsia="hr-HR"/>
        </w:rPr>
        <w:t xml:space="preserve"> vode za ljudsku potrošnju</w:t>
      </w:r>
    </w:p>
    <w:p w:rsidR="0065267B" w:rsidRPr="00507DDC" w:rsidRDefault="0065267B" w:rsidP="0065267B">
      <w:pPr>
        <w:pStyle w:val="Odlomakpopisa"/>
        <w:numPr>
          <w:ilvl w:val="0"/>
          <w:numId w:val="24"/>
        </w:numPr>
        <w:ind w:left="426"/>
        <w:jc w:val="both"/>
        <w:rPr>
          <w:rFonts w:ascii="Times New Roman" w:hAnsi="Times New Roman" w:cs="Times New Roman"/>
          <w:sz w:val="24"/>
          <w:szCs w:val="24"/>
        </w:rPr>
      </w:pPr>
      <w:r w:rsidRPr="00507DDC">
        <w:rPr>
          <w:rFonts w:ascii="Times New Roman" w:eastAsia="Times New Roman" w:hAnsi="Times New Roman" w:cs="Times New Roman"/>
          <w:sz w:val="24"/>
          <w:szCs w:val="24"/>
          <w:lang w:eastAsia="hr-HR"/>
        </w:rPr>
        <w:t xml:space="preserve">sadržaj i način </w:t>
      </w:r>
      <w:r w:rsidRPr="00507DDC">
        <w:rPr>
          <w:rFonts w:ascii="Times New Roman" w:hAnsi="Times New Roman" w:cs="Times New Roman"/>
          <w:sz w:val="24"/>
          <w:szCs w:val="24"/>
        </w:rPr>
        <w:t>odobravanja planova sigur</w:t>
      </w:r>
      <w:r>
        <w:rPr>
          <w:rFonts w:ascii="Times New Roman" w:hAnsi="Times New Roman" w:cs="Times New Roman"/>
          <w:sz w:val="24"/>
          <w:szCs w:val="24"/>
        </w:rPr>
        <w:t>nosti vode za ljudsku potrošnju</w:t>
      </w:r>
    </w:p>
    <w:p w:rsidR="0065267B" w:rsidRPr="00507DDC" w:rsidRDefault="0065267B" w:rsidP="0065267B">
      <w:pPr>
        <w:pStyle w:val="Odlomakpopisa"/>
        <w:numPr>
          <w:ilvl w:val="0"/>
          <w:numId w:val="24"/>
        </w:numPr>
        <w:ind w:left="426"/>
        <w:jc w:val="both"/>
        <w:rPr>
          <w:rFonts w:ascii="Times New Roman" w:eastAsia="Times New Roman" w:hAnsi="Times New Roman" w:cs="Times New Roman"/>
          <w:sz w:val="24"/>
          <w:szCs w:val="24"/>
          <w:lang w:eastAsia="hr-HR"/>
        </w:rPr>
      </w:pPr>
      <w:r w:rsidRPr="00507DDC">
        <w:rPr>
          <w:rFonts w:ascii="Times New Roman" w:hAnsi="Times New Roman" w:cs="Times New Roman"/>
          <w:sz w:val="24"/>
          <w:szCs w:val="24"/>
        </w:rPr>
        <w:t>postupak registracije i način vođenja registra pravnih osoba koje obavljaju djelatnost javne vodoopskrbe.</w:t>
      </w:r>
    </w:p>
    <w:p w:rsidR="0065267B" w:rsidRPr="00507DDC" w:rsidRDefault="0065267B" w:rsidP="00516954">
      <w:pPr>
        <w:pStyle w:val="Bezproreda"/>
        <w:rPr>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2.</w:t>
      </w:r>
    </w:p>
    <w:p w:rsidR="0065267B" w:rsidRPr="00507DDC" w:rsidRDefault="0065267B" w:rsidP="00516954">
      <w:pPr>
        <w:pStyle w:val="Bezproreda"/>
        <w:rPr>
          <w:lang w:eastAsia="hr-HR"/>
        </w:rPr>
      </w:pPr>
    </w:p>
    <w:p w:rsidR="0065267B"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Ovim se Pravilnikom u pravni poredak Republike Hrvatske prenose</w:t>
      </w:r>
      <w:r>
        <w:rPr>
          <w:rFonts w:ascii="Times New Roman" w:eastAsia="Times New Roman" w:hAnsi="Times New Roman" w:cs="Times New Roman"/>
          <w:sz w:val="24"/>
          <w:szCs w:val="24"/>
          <w:lang w:eastAsia="hr-HR"/>
        </w:rPr>
        <w:t>:</w:t>
      </w:r>
    </w:p>
    <w:p w:rsidR="0065267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507DDC">
        <w:rPr>
          <w:rFonts w:ascii="Times New Roman" w:eastAsia="Times New Roman" w:hAnsi="Times New Roman" w:cs="Times New Roman"/>
          <w:sz w:val="24"/>
          <w:szCs w:val="24"/>
          <w:lang w:eastAsia="hr-HR"/>
        </w:rPr>
        <w:t xml:space="preserve"> prilozi 1., 2. i 3. Direktive Vijeća 1998/83/EZ od 3. studenoga 1998. o kvaliteti vode namijenjene za ljudsku pot</w:t>
      </w:r>
      <w:r>
        <w:rPr>
          <w:rFonts w:ascii="Times New Roman" w:eastAsia="Times New Roman" w:hAnsi="Times New Roman" w:cs="Times New Roman"/>
          <w:sz w:val="24"/>
          <w:szCs w:val="24"/>
          <w:lang w:eastAsia="hr-HR"/>
        </w:rPr>
        <w:t>rošnju (SL L 330, 5. 12. 1998.)</w:t>
      </w:r>
      <w:r w:rsidRPr="00507DDC">
        <w:rPr>
          <w:rFonts w:ascii="Times New Roman" w:eastAsia="Times New Roman" w:hAnsi="Times New Roman" w:cs="Times New Roman"/>
          <w:sz w:val="24"/>
          <w:szCs w:val="24"/>
          <w:lang w:eastAsia="hr-HR"/>
        </w:rPr>
        <w:t xml:space="preserve"> </w:t>
      </w:r>
    </w:p>
    <w:p w:rsidR="0065267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07DDC">
        <w:rPr>
          <w:rFonts w:ascii="Times New Roman" w:eastAsia="Times New Roman" w:hAnsi="Times New Roman" w:cs="Times New Roman"/>
          <w:sz w:val="24"/>
          <w:szCs w:val="24"/>
          <w:lang w:eastAsia="hr-HR"/>
        </w:rPr>
        <w:t xml:space="preserve">Direktiva Vijeća 2013/51/Euratom od 22. listopada 2013. o utvrđivanju zahtjeva za zaštitu zdravlja stanovništva od radioaktivnih tvari u vodi namijenjenoj za ljudsku potrošnju (SL L 296, 7. 11. 2013.) i </w:t>
      </w:r>
    </w:p>
    <w:p w:rsidR="0065267B" w:rsidRPr="00507DD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07DDC">
        <w:rPr>
          <w:rFonts w:ascii="Times New Roman" w:hAnsi="Times New Roman" w:cs="Times New Roman"/>
          <w:bCs/>
          <w:sz w:val="24"/>
          <w:szCs w:val="24"/>
        </w:rPr>
        <w:t xml:space="preserve">Direktiva Komisije (EU) 2015/1787 </w:t>
      </w:r>
      <w:proofErr w:type="spellStart"/>
      <w:r w:rsidRPr="00507DDC">
        <w:rPr>
          <w:rFonts w:ascii="Times New Roman" w:hAnsi="Times New Roman" w:cs="Times New Roman"/>
          <w:bCs/>
          <w:sz w:val="24"/>
          <w:szCs w:val="24"/>
        </w:rPr>
        <w:t>оd</w:t>
      </w:r>
      <w:proofErr w:type="spellEnd"/>
      <w:r w:rsidRPr="00507DDC">
        <w:rPr>
          <w:rFonts w:ascii="Times New Roman" w:hAnsi="Times New Roman" w:cs="Times New Roman"/>
          <w:bCs/>
          <w:sz w:val="24"/>
          <w:szCs w:val="24"/>
        </w:rPr>
        <w:t xml:space="preserve"> 6. listopada 2015. o izmjeni priloga II. i III. Direktivi Vijeća 98/83/EZ o kvaliteti vode namijenjene za ljudsku potrošnju</w:t>
      </w:r>
      <w:r w:rsidRPr="00507DDC">
        <w:rPr>
          <w:rFonts w:ascii="Times New Roman" w:hAnsi="Times New Roman" w:cs="Times New Roman"/>
          <w:iCs/>
          <w:sz w:val="24"/>
          <w:szCs w:val="24"/>
        </w:rPr>
        <w:t xml:space="preserve"> (SL L 260, 7.10.2015.).</w:t>
      </w:r>
    </w:p>
    <w:p w:rsidR="0065267B" w:rsidRPr="00507DDC" w:rsidRDefault="0065267B" w:rsidP="00516954">
      <w:pPr>
        <w:pStyle w:val="Bezproreda"/>
        <w:rPr>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3.</w:t>
      </w:r>
    </w:p>
    <w:p w:rsidR="0065267B" w:rsidRPr="00507DDC" w:rsidRDefault="0065267B" w:rsidP="00516954">
      <w:pPr>
        <w:pStyle w:val="Bezproreda"/>
        <w:rPr>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 xml:space="preserve">(1) Odredbe ovoga Pravilnika obvezne su primjenjivati pravne osobe koje isporučuju vodu za ljudsku potrošnju, pravne i fizičke osobe koje koriste vodu za ljudsku potrošnju pri proizvodnji ili pripremi hrane ili predmeta opće uporabe (izuzev onih kod kojih se u proizvodnji ne koristi voda za ljudsku potrošnju), pravne osobe koje stavljaju na tržište vodu u bocama ili drugoj ambalaži, laboratoriji koji provode ispitivanje vode za ljudsku potrošnju, službeni laboratoriji i stručni tehnički servisi koji provode </w:t>
      </w:r>
      <w:proofErr w:type="spellStart"/>
      <w:r w:rsidRPr="00507DDC">
        <w:rPr>
          <w:rFonts w:ascii="Times New Roman" w:eastAsia="Times New Roman" w:hAnsi="Times New Roman" w:cs="Times New Roman"/>
          <w:sz w:val="24"/>
          <w:szCs w:val="24"/>
          <w:lang w:eastAsia="hr-HR"/>
        </w:rPr>
        <w:t>monitoring</w:t>
      </w:r>
      <w:proofErr w:type="spellEnd"/>
      <w:r w:rsidRPr="00507DDC">
        <w:rPr>
          <w:rFonts w:ascii="Times New Roman" w:eastAsia="Times New Roman" w:hAnsi="Times New Roman" w:cs="Times New Roman"/>
          <w:sz w:val="24"/>
          <w:szCs w:val="24"/>
          <w:lang w:eastAsia="hr-HR"/>
        </w:rPr>
        <w:t xml:space="preserve"> i ispitivanje vode za ljudsku potrošnju u svrhu služben</w:t>
      </w:r>
      <w:r>
        <w:rPr>
          <w:rFonts w:ascii="Times New Roman" w:eastAsia="Times New Roman" w:hAnsi="Times New Roman" w:cs="Times New Roman"/>
          <w:sz w:val="24"/>
          <w:szCs w:val="24"/>
          <w:lang w:eastAsia="hr-HR"/>
        </w:rPr>
        <w:t>ih kontrola</w:t>
      </w:r>
      <w:r w:rsidRPr="00507DDC">
        <w:rPr>
          <w:rFonts w:ascii="Times New Roman" w:eastAsia="Times New Roman" w:hAnsi="Times New Roman" w:cs="Times New Roman"/>
          <w:sz w:val="24"/>
          <w:szCs w:val="24"/>
          <w:lang w:eastAsia="hr-HR"/>
        </w:rPr>
        <w:t xml:space="preserve"> te ovlaštene osobe koje provode službene kontrole.</w:t>
      </w:r>
    </w:p>
    <w:p w:rsidR="0065267B" w:rsidRPr="00507DDC" w:rsidRDefault="0065267B" w:rsidP="00516954">
      <w:pPr>
        <w:pStyle w:val="Bezproreda"/>
        <w:rPr>
          <w:lang w:eastAsia="hr-HR"/>
        </w:rPr>
      </w:pPr>
    </w:p>
    <w:p w:rsidR="0065267B"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(2) Odredbe ovog</w:t>
      </w:r>
      <w:r>
        <w:rPr>
          <w:rFonts w:ascii="Times New Roman" w:eastAsia="Times New Roman" w:hAnsi="Times New Roman" w:cs="Times New Roman"/>
          <w:sz w:val="24"/>
          <w:szCs w:val="24"/>
          <w:lang w:eastAsia="hr-HR"/>
        </w:rPr>
        <w:t>a</w:t>
      </w:r>
      <w:r w:rsidRPr="00507DDC">
        <w:rPr>
          <w:rFonts w:ascii="Times New Roman" w:eastAsia="Times New Roman" w:hAnsi="Times New Roman" w:cs="Times New Roman"/>
          <w:sz w:val="24"/>
          <w:szCs w:val="24"/>
          <w:lang w:eastAsia="hr-HR"/>
        </w:rPr>
        <w:t xml:space="preserve"> Pravilnika ne odnose se na proizvodnju i stavljanje na trž</w:t>
      </w:r>
      <w:r>
        <w:rPr>
          <w:rFonts w:ascii="Times New Roman" w:eastAsia="Times New Roman" w:hAnsi="Times New Roman" w:cs="Times New Roman"/>
          <w:sz w:val="24"/>
          <w:szCs w:val="24"/>
          <w:lang w:eastAsia="hr-HR"/>
        </w:rPr>
        <w:t>ište prirodnih mineralnih voda te na</w:t>
      </w:r>
      <w:r w:rsidRPr="00507DDC">
        <w:rPr>
          <w:rFonts w:ascii="Times New Roman" w:eastAsia="Times New Roman" w:hAnsi="Times New Roman" w:cs="Times New Roman"/>
          <w:sz w:val="24"/>
          <w:szCs w:val="24"/>
          <w:lang w:eastAsia="hr-HR"/>
        </w:rPr>
        <w:t xml:space="preserve"> vodu namijenjenu za ljudsku p</w:t>
      </w:r>
      <w:r>
        <w:rPr>
          <w:rFonts w:ascii="Times New Roman" w:eastAsia="Times New Roman" w:hAnsi="Times New Roman" w:cs="Times New Roman"/>
          <w:sz w:val="24"/>
          <w:szCs w:val="24"/>
          <w:lang w:eastAsia="hr-HR"/>
        </w:rPr>
        <w:t>otrošnju iz pojedinačne opskrbe,</w:t>
      </w:r>
      <w:r w:rsidRPr="00507DDC">
        <w:rPr>
          <w:rFonts w:ascii="Times New Roman" w:eastAsia="Times New Roman" w:hAnsi="Times New Roman" w:cs="Times New Roman"/>
          <w:sz w:val="24"/>
          <w:szCs w:val="24"/>
          <w:lang w:eastAsia="hr-HR"/>
        </w:rPr>
        <w:t xml:space="preserve"> pod uvjetom da je prosječna potrošnja manja od 10 m</w:t>
      </w:r>
      <w:r w:rsidRPr="00507DDC">
        <w:rPr>
          <w:rFonts w:ascii="Times New Roman" w:eastAsia="Times New Roman" w:hAnsi="Times New Roman" w:cs="Times New Roman"/>
          <w:sz w:val="24"/>
          <w:szCs w:val="24"/>
          <w:vertAlign w:val="superscript"/>
          <w:lang w:eastAsia="hr-HR"/>
        </w:rPr>
        <w:t>3</w:t>
      </w:r>
      <w:r w:rsidRPr="00507DDC">
        <w:rPr>
          <w:rFonts w:ascii="Times New Roman" w:eastAsia="Times New Roman" w:hAnsi="Times New Roman" w:cs="Times New Roman"/>
          <w:sz w:val="24"/>
          <w:szCs w:val="24"/>
          <w:lang w:eastAsia="hr-HR"/>
        </w:rPr>
        <w:t xml:space="preserve"> po danu ili se </w:t>
      </w:r>
      <w:r>
        <w:rPr>
          <w:rFonts w:ascii="Times New Roman" w:eastAsia="Times New Roman" w:hAnsi="Times New Roman" w:cs="Times New Roman"/>
          <w:sz w:val="24"/>
          <w:szCs w:val="24"/>
          <w:lang w:eastAsia="hr-HR"/>
        </w:rPr>
        <w:t xml:space="preserve">vodom </w:t>
      </w:r>
      <w:r w:rsidRPr="00507DDC">
        <w:rPr>
          <w:rFonts w:ascii="Times New Roman" w:eastAsia="Times New Roman" w:hAnsi="Times New Roman" w:cs="Times New Roman"/>
          <w:sz w:val="24"/>
          <w:szCs w:val="24"/>
          <w:lang w:eastAsia="hr-HR"/>
        </w:rPr>
        <w:t>opskrbljuje manje od 50 ljudi, osim ako je opskrba vodom dio komercijalne ili javne djelatnosti.</w:t>
      </w:r>
    </w:p>
    <w:p w:rsidR="0065267B" w:rsidRPr="00507DDC" w:rsidRDefault="00D14A51" w:rsidP="0065267B">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 xml:space="preserve">II. </w:t>
      </w:r>
      <w:r w:rsidR="0065267B" w:rsidRPr="00507DDC">
        <w:rPr>
          <w:rFonts w:ascii="Times New Roman" w:eastAsia="Times New Roman" w:hAnsi="Times New Roman" w:cs="Times New Roman"/>
          <w:b/>
          <w:sz w:val="24"/>
          <w:szCs w:val="24"/>
          <w:lang w:eastAsia="hr-HR"/>
        </w:rPr>
        <w:t>PARAMETRI ZDRAVSTVENE ISPRAVNOSTI (MIKROBIOLOŠKI I KEMIJSKI), INDIKATORSKI PARAMETRI (MIKROBIOLOŠKI I KEMIJSKI) I PARAMETRI RADIOAKTIVNIH TVARI U VODI ZA LJUDSKU POTROŠNJU</w:t>
      </w:r>
    </w:p>
    <w:p w:rsidR="0065267B" w:rsidRPr="00507DDC" w:rsidRDefault="0065267B" w:rsidP="00367E14">
      <w:pPr>
        <w:pStyle w:val="Bezproreda"/>
        <w:rPr>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4.</w:t>
      </w:r>
    </w:p>
    <w:p w:rsidR="0065267B" w:rsidRPr="00507DDC" w:rsidRDefault="0065267B" w:rsidP="00367E14">
      <w:pPr>
        <w:pStyle w:val="Bezproreda"/>
        <w:rPr>
          <w:lang w:eastAsia="hr-HR"/>
        </w:rPr>
      </w:pPr>
    </w:p>
    <w:p w:rsidR="0065267B" w:rsidRDefault="0065267B" w:rsidP="0048052A">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sz w:val="24"/>
          <w:szCs w:val="24"/>
          <w:lang w:eastAsia="hr-HR"/>
        </w:rPr>
        <w:t>Parametri zdravstvene ispravn</w:t>
      </w:r>
      <w:r>
        <w:rPr>
          <w:rFonts w:ascii="Times New Roman" w:eastAsia="Times New Roman" w:hAnsi="Times New Roman" w:cs="Times New Roman"/>
          <w:sz w:val="24"/>
          <w:szCs w:val="24"/>
          <w:lang w:eastAsia="hr-HR"/>
        </w:rPr>
        <w:t>osti vode za ljudsku potrošnju,</w:t>
      </w:r>
      <w:r w:rsidRPr="00507DDC">
        <w:rPr>
          <w:rFonts w:ascii="Times New Roman" w:eastAsia="Times New Roman" w:hAnsi="Times New Roman" w:cs="Times New Roman"/>
          <w:sz w:val="24"/>
          <w:szCs w:val="24"/>
          <w:lang w:eastAsia="hr-HR"/>
        </w:rPr>
        <w:t xml:space="preserve"> indikatorski parametri (mikrobiološki i kemijski) i parametri </w:t>
      </w:r>
      <w:r w:rsidRPr="00507DDC">
        <w:rPr>
          <w:rFonts w:ascii="Times New Roman" w:eastAsia="Times New Roman" w:hAnsi="Times New Roman" w:cs="Times New Roman"/>
          <w:color w:val="000000"/>
          <w:sz w:val="24"/>
          <w:szCs w:val="24"/>
          <w:lang w:eastAsia="hr-HR"/>
        </w:rPr>
        <w:t>radioaktivnih tvari</w:t>
      </w:r>
      <w:r w:rsidRPr="00507DDC">
        <w:rPr>
          <w:rFonts w:ascii="Times New Roman" w:eastAsia="Times New Roman" w:hAnsi="Times New Roman" w:cs="Times New Roman"/>
          <w:sz w:val="24"/>
          <w:szCs w:val="24"/>
          <w:lang w:eastAsia="hr-HR"/>
        </w:rPr>
        <w:t xml:space="preserve"> koji se prate za provedbu </w:t>
      </w:r>
      <w:proofErr w:type="spellStart"/>
      <w:r w:rsidRPr="00507DDC">
        <w:rPr>
          <w:rFonts w:ascii="Times New Roman" w:eastAsia="Times New Roman" w:hAnsi="Times New Roman" w:cs="Times New Roman"/>
          <w:sz w:val="24"/>
          <w:szCs w:val="24"/>
          <w:lang w:eastAsia="hr-HR"/>
        </w:rPr>
        <w:t>monitoringa</w:t>
      </w:r>
      <w:proofErr w:type="spellEnd"/>
      <w:r w:rsidRPr="00507DDC">
        <w:rPr>
          <w:rFonts w:ascii="Times New Roman" w:eastAsia="Times New Roman" w:hAnsi="Times New Roman" w:cs="Times New Roman"/>
          <w:sz w:val="24"/>
          <w:szCs w:val="24"/>
          <w:lang w:eastAsia="hr-HR"/>
        </w:rPr>
        <w:t xml:space="preserve"> vode za ljudsku potrošnju i </w:t>
      </w:r>
      <w:proofErr w:type="spellStart"/>
      <w:r w:rsidRPr="00507DDC">
        <w:rPr>
          <w:rFonts w:ascii="Times New Roman" w:eastAsia="Times New Roman" w:hAnsi="Times New Roman" w:cs="Times New Roman"/>
          <w:sz w:val="24"/>
          <w:szCs w:val="24"/>
          <w:lang w:eastAsia="hr-HR"/>
        </w:rPr>
        <w:t>monitoringa</w:t>
      </w:r>
      <w:proofErr w:type="spellEnd"/>
      <w:r w:rsidRPr="00507DDC">
        <w:rPr>
          <w:rFonts w:ascii="Times New Roman" w:eastAsia="Times New Roman" w:hAnsi="Times New Roman" w:cs="Times New Roman"/>
          <w:sz w:val="24"/>
          <w:szCs w:val="24"/>
          <w:lang w:eastAsia="hr-HR"/>
        </w:rPr>
        <w:t xml:space="preserve"> radioaktivnih tvari, a u cilju zaštite ljudskog zdravlja od nepovoljnih utjecaja bilo kojeg onečišćenja vode za ljudsku potrošnju i osiguravanja zdravstvene ispravnosti iste na području Republike Hrvatske te njihove maksimalno dopuštene koncentracije, navedeni su u Prilogu I. ovoga Pravilnika</w:t>
      </w:r>
      <w:r>
        <w:rPr>
          <w:rFonts w:ascii="Times New Roman" w:eastAsia="Times New Roman" w:hAnsi="Times New Roman" w:cs="Times New Roman"/>
          <w:sz w:val="24"/>
          <w:szCs w:val="24"/>
          <w:lang w:eastAsia="hr-HR"/>
        </w:rPr>
        <w:t xml:space="preserve"> i </w:t>
      </w:r>
      <w:r w:rsidR="0048052A">
        <w:rPr>
          <w:rFonts w:ascii="Times New Roman" w:eastAsia="Times New Roman" w:hAnsi="Times New Roman" w:cs="Times New Roman"/>
          <w:color w:val="000000"/>
          <w:sz w:val="24"/>
          <w:szCs w:val="24"/>
          <w:lang w:eastAsia="hr-HR"/>
        </w:rPr>
        <w:t>njegov su sastavni dio</w:t>
      </w:r>
      <w:r w:rsidR="0048052A" w:rsidRPr="00507DDC">
        <w:rPr>
          <w:rFonts w:ascii="Times New Roman" w:eastAsia="Times New Roman" w:hAnsi="Times New Roman" w:cs="Times New Roman"/>
          <w:color w:val="000000"/>
          <w:sz w:val="24"/>
          <w:szCs w:val="24"/>
          <w:lang w:eastAsia="hr-HR"/>
        </w:rPr>
        <w:t>.</w:t>
      </w:r>
    </w:p>
    <w:p w:rsidR="0048052A" w:rsidRPr="00507DDC" w:rsidRDefault="0048052A" w:rsidP="00367E14">
      <w:pPr>
        <w:pStyle w:val="Bezproreda"/>
        <w:rPr>
          <w:lang w:eastAsia="hr-HR"/>
        </w:rPr>
      </w:pPr>
    </w:p>
    <w:p w:rsidR="0065267B" w:rsidRPr="00507DDC" w:rsidRDefault="0065267B" w:rsidP="0065267B">
      <w:pPr>
        <w:jc w:val="center"/>
        <w:rPr>
          <w:rFonts w:ascii="Times New Roman" w:eastAsia="Times New Roman" w:hAnsi="Times New Roman" w:cs="Times New Roman"/>
          <w:b/>
          <w:i/>
          <w:iCs/>
          <w:sz w:val="24"/>
          <w:szCs w:val="24"/>
          <w:lang w:eastAsia="hr-HR"/>
        </w:rPr>
      </w:pPr>
      <w:r w:rsidRPr="00507DDC">
        <w:rPr>
          <w:rFonts w:ascii="Times New Roman" w:eastAsia="Times New Roman" w:hAnsi="Times New Roman" w:cs="Times New Roman"/>
          <w:b/>
          <w:i/>
          <w:iCs/>
          <w:sz w:val="24"/>
          <w:szCs w:val="24"/>
          <w:lang w:eastAsia="hr-HR"/>
        </w:rPr>
        <w:t xml:space="preserve">Parametri, </w:t>
      </w:r>
      <w:r w:rsidRPr="00507DDC">
        <w:rPr>
          <w:rFonts w:ascii="Times New Roman" w:eastAsia="Times New Roman" w:hAnsi="Times New Roman" w:cs="Times New Roman"/>
          <w:b/>
          <w:i/>
          <w:sz w:val="24"/>
          <w:szCs w:val="24"/>
          <w:lang w:eastAsia="hr-HR"/>
        </w:rPr>
        <w:t>vrijednosti parametara</w:t>
      </w:r>
      <w:r w:rsidRPr="00507DDC">
        <w:rPr>
          <w:rFonts w:ascii="Times New Roman" w:eastAsia="Times New Roman" w:hAnsi="Times New Roman" w:cs="Times New Roman"/>
          <w:b/>
          <w:i/>
          <w:iCs/>
          <w:sz w:val="24"/>
          <w:szCs w:val="24"/>
          <w:lang w:eastAsia="hr-HR"/>
        </w:rPr>
        <w:t>, vrste i opseg analiza uzoraka</w:t>
      </w:r>
      <w:r w:rsidRPr="00507DDC">
        <w:rPr>
          <w:rFonts w:ascii="Times New Roman" w:eastAsia="Times New Roman" w:hAnsi="Times New Roman" w:cs="Times New Roman"/>
          <w:b/>
          <w:i/>
          <w:sz w:val="24"/>
          <w:szCs w:val="24"/>
          <w:lang w:eastAsia="hr-HR"/>
        </w:rPr>
        <w:t xml:space="preserve"> </w:t>
      </w:r>
      <w:r w:rsidRPr="00507DDC">
        <w:rPr>
          <w:rFonts w:ascii="Times New Roman" w:eastAsia="Times New Roman" w:hAnsi="Times New Roman" w:cs="Times New Roman"/>
          <w:b/>
          <w:i/>
          <w:iCs/>
          <w:sz w:val="24"/>
          <w:szCs w:val="24"/>
          <w:lang w:eastAsia="hr-HR"/>
        </w:rPr>
        <w:t xml:space="preserve">vode za ljudsku potrošnju za provedbu </w:t>
      </w:r>
      <w:proofErr w:type="spellStart"/>
      <w:r w:rsidRPr="00507DDC">
        <w:rPr>
          <w:rFonts w:ascii="Times New Roman" w:eastAsia="Times New Roman" w:hAnsi="Times New Roman" w:cs="Times New Roman"/>
          <w:b/>
          <w:i/>
          <w:iCs/>
          <w:sz w:val="24"/>
          <w:szCs w:val="24"/>
          <w:lang w:eastAsia="hr-HR"/>
        </w:rPr>
        <w:t>monitoringa</w:t>
      </w:r>
      <w:proofErr w:type="spellEnd"/>
      <w:r w:rsidRPr="00507DDC">
        <w:rPr>
          <w:rFonts w:ascii="Times New Roman" w:eastAsia="Times New Roman" w:hAnsi="Times New Roman" w:cs="Times New Roman"/>
          <w:b/>
          <w:i/>
          <w:iCs/>
          <w:sz w:val="24"/>
          <w:szCs w:val="24"/>
          <w:lang w:eastAsia="hr-HR"/>
        </w:rPr>
        <w:t xml:space="preserve"> vode za ljudsku potrošnju</w:t>
      </w:r>
    </w:p>
    <w:p w:rsidR="0065267B" w:rsidRPr="00507DDC" w:rsidRDefault="0065267B" w:rsidP="0065267B">
      <w:pPr>
        <w:jc w:val="center"/>
        <w:rPr>
          <w:rFonts w:ascii="Times New Roman" w:eastAsia="Times New Roman" w:hAnsi="Times New Roman" w:cs="Times New Roman"/>
          <w:sz w:val="24"/>
          <w:szCs w:val="24"/>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5.</w:t>
      </w:r>
    </w:p>
    <w:p w:rsidR="0065267B" w:rsidRPr="00507DDC" w:rsidRDefault="0065267B" w:rsidP="00367E14">
      <w:pPr>
        <w:pStyle w:val="Bezproreda"/>
        <w:rPr>
          <w:lang w:eastAsia="hr-HR"/>
        </w:rPr>
      </w:pPr>
    </w:p>
    <w:p w:rsidR="0065267B" w:rsidRPr="00126703" w:rsidRDefault="0065267B" w:rsidP="0065267B">
      <w:pPr>
        <w:jc w:val="both"/>
        <w:rPr>
          <w:rFonts w:ascii="Times New Roman" w:eastAsia="Times New Roman" w:hAnsi="Times New Roman" w:cs="Times New Roman"/>
          <w:sz w:val="24"/>
          <w:szCs w:val="24"/>
          <w:lang w:eastAsia="hr-HR"/>
        </w:rPr>
      </w:pPr>
      <w:r w:rsidRPr="00126703">
        <w:rPr>
          <w:rFonts w:ascii="Times New Roman" w:eastAsia="Times New Roman" w:hAnsi="Times New Roman" w:cs="Times New Roman"/>
          <w:sz w:val="24"/>
          <w:szCs w:val="24"/>
          <w:lang w:eastAsia="hr-HR"/>
        </w:rPr>
        <w:t xml:space="preserve">(1) Parametri, vrste i opseg analiza uzoraka vode za ljudsku potrošnju koji se prate za provedbu programa </w:t>
      </w:r>
      <w:proofErr w:type="spellStart"/>
      <w:r w:rsidRPr="00126703">
        <w:rPr>
          <w:rFonts w:ascii="Times New Roman" w:eastAsia="Times New Roman" w:hAnsi="Times New Roman" w:cs="Times New Roman"/>
          <w:sz w:val="24"/>
          <w:szCs w:val="24"/>
          <w:lang w:eastAsia="hr-HR"/>
        </w:rPr>
        <w:t>monitoringa</w:t>
      </w:r>
      <w:proofErr w:type="spellEnd"/>
      <w:r w:rsidRPr="00126703">
        <w:rPr>
          <w:rFonts w:ascii="Times New Roman" w:eastAsia="Times New Roman" w:hAnsi="Times New Roman" w:cs="Times New Roman"/>
          <w:sz w:val="24"/>
          <w:szCs w:val="24"/>
          <w:lang w:eastAsia="hr-HR"/>
        </w:rPr>
        <w:t xml:space="preserve"> vode za ljudsku po</w:t>
      </w:r>
      <w:r w:rsidR="00900875">
        <w:rPr>
          <w:rFonts w:ascii="Times New Roman" w:eastAsia="Times New Roman" w:hAnsi="Times New Roman" w:cs="Times New Roman"/>
          <w:sz w:val="24"/>
          <w:szCs w:val="24"/>
          <w:lang w:eastAsia="hr-HR"/>
        </w:rPr>
        <w:t>trošnju nalaze se u Prilogu I. t</w:t>
      </w:r>
      <w:r w:rsidRPr="00126703">
        <w:rPr>
          <w:rFonts w:ascii="Times New Roman" w:eastAsia="Times New Roman" w:hAnsi="Times New Roman" w:cs="Times New Roman"/>
          <w:sz w:val="24"/>
          <w:szCs w:val="24"/>
          <w:lang w:eastAsia="hr-HR"/>
        </w:rPr>
        <w:t xml:space="preserve">ablicama 1., 3. i 4. i Prilogu II. točki 1. </w:t>
      </w:r>
      <w:r w:rsidRPr="00126703">
        <w:rPr>
          <w:rFonts w:ascii="Times New Roman" w:eastAsia="Times New Roman" w:hAnsi="Times New Roman" w:cs="Times New Roman"/>
          <w:color w:val="000000"/>
          <w:sz w:val="24"/>
          <w:szCs w:val="24"/>
          <w:lang w:eastAsia="hr-HR"/>
        </w:rPr>
        <w:t xml:space="preserve">PARAMETRI SKUPINE A U MONITORINGU VODE ZA LJUDSKU POTROŠNJU </w:t>
      </w:r>
      <w:r w:rsidRPr="00126703">
        <w:rPr>
          <w:rFonts w:ascii="Times New Roman" w:eastAsia="Times New Roman" w:hAnsi="Times New Roman" w:cs="Times New Roman"/>
          <w:sz w:val="24"/>
          <w:szCs w:val="24"/>
          <w:lang w:eastAsia="hr-HR"/>
        </w:rPr>
        <w:t xml:space="preserve">i točki 2. </w:t>
      </w:r>
      <w:r w:rsidRPr="00126703">
        <w:rPr>
          <w:rFonts w:ascii="Times New Roman" w:eastAsia="Times New Roman" w:hAnsi="Times New Roman" w:cs="Times New Roman"/>
          <w:color w:val="000000"/>
          <w:sz w:val="24"/>
          <w:szCs w:val="24"/>
          <w:lang w:eastAsia="hr-HR"/>
        </w:rPr>
        <w:t>PARAMETRI SKUPINE B U MONITORINGU VODE ZA LJUDSKU POTROŠNJU</w:t>
      </w:r>
      <w:r>
        <w:rPr>
          <w:rFonts w:ascii="Times New Roman" w:eastAsia="Times New Roman" w:hAnsi="Times New Roman" w:cs="Times New Roman"/>
          <w:color w:val="000000"/>
          <w:sz w:val="24"/>
          <w:szCs w:val="24"/>
          <w:lang w:eastAsia="hr-HR"/>
        </w:rPr>
        <w:t xml:space="preserve"> </w:t>
      </w:r>
      <w:r w:rsidRPr="00126703">
        <w:rPr>
          <w:rFonts w:ascii="Times New Roman" w:eastAsia="Times New Roman" w:hAnsi="Times New Roman" w:cs="Times New Roman"/>
          <w:sz w:val="24"/>
          <w:szCs w:val="24"/>
          <w:lang w:eastAsia="hr-HR"/>
        </w:rPr>
        <w:t>ovoga Pravilnika.</w:t>
      </w:r>
    </w:p>
    <w:p w:rsidR="0065267B" w:rsidRPr="00507DDC" w:rsidRDefault="0065267B" w:rsidP="00367E14">
      <w:pPr>
        <w:pStyle w:val="Bezproreda"/>
        <w:rPr>
          <w:lang w:eastAsia="hr-HR"/>
        </w:rPr>
      </w:pPr>
      <w:r w:rsidRPr="00507DDC">
        <w:rPr>
          <w:lang w:eastAsia="hr-HR"/>
        </w:rPr>
        <w:t xml:space="preserve"> </w:t>
      </w:r>
    </w:p>
    <w:p w:rsidR="0065267B" w:rsidRPr="00A236BA"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A236BA">
        <w:rPr>
          <w:rFonts w:ascii="Times New Roman" w:eastAsia="Times New Roman" w:hAnsi="Times New Roman" w:cs="Times New Roman"/>
          <w:sz w:val="24"/>
          <w:szCs w:val="24"/>
          <w:lang w:eastAsia="hr-HR"/>
        </w:rPr>
        <w:t xml:space="preserve">Svrha </w:t>
      </w:r>
      <w:proofErr w:type="spellStart"/>
      <w:r w:rsidRPr="00A236BA">
        <w:rPr>
          <w:rFonts w:ascii="Times New Roman" w:eastAsia="Times New Roman" w:hAnsi="Times New Roman" w:cs="Times New Roman"/>
          <w:sz w:val="24"/>
          <w:szCs w:val="24"/>
          <w:lang w:eastAsia="hr-HR"/>
        </w:rPr>
        <w:t>monitoringa</w:t>
      </w:r>
      <w:proofErr w:type="spellEnd"/>
      <w:r w:rsidRPr="00A236BA">
        <w:rPr>
          <w:rFonts w:ascii="Times New Roman" w:eastAsia="Times New Roman" w:hAnsi="Times New Roman" w:cs="Times New Roman"/>
          <w:sz w:val="24"/>
          <w:szCs w:val="24"/>
          <w:lang w:eastAsia="hr-HR"/>
        </w:rPr>
        <w:t xml:space="preserve"> vode za ljudsku potrošnju na parametre skupine A je dobivanje osnovnih podataka o senzorskim, fizikalnim, kemijskim i mikrobiološkim parametrima sukladnosti vode za ljudsku potrošnju te podataka o učinkovitosti prerade vode za ljudsku potrošnju (osobito dezinfekcije), gdje se ona provodi.</w:t>
      </w:r>
    </w:p>
    <w:p w:rsidR="0065267B" w:rsidRPr="00507DDC" w:rsidRDefault="0065267B" w:rsidP="00367E14">
      <w:pPr>
        <w:pStyle w:val="Bezproreda"/>
        <w:rPr>
          <w:lang w:eastAsia="hr-HR"/>
        </w:rPr>
      </w:pPr>
    </w:p>
    <w:p w:rsidR="0065267B" w:rsidRPr="00A236BA"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A236BA">
        <w:rPr>
          <w:rFonts w:ascii="Times New Roman" w:eastAsia="Times New Roman" w:hAnsi="Times New Roman" w:cs="Times New Roman"/>
          <w:sz w:val="24"/>
          <w:szCs w:val="24"/>
          <w:lang w:eastAsia="hr-HR"/>
        </w:rPr>
        <w:t xml:space="preserve">Svrha </w:t>
      </w:r>
      <w:proofErr w:type="spellStart"/>
      <w:r w:rsidRPr="00A236BA">
        <w:rPr>
          <w:rFonts w:ascii="Times New Roman" w:eastAsia="Times New Roman" w:hAnsi="Times New Roman" w:cs="Times New Roman"/>
          <w:sz w:val="24"/>
          <w:szCs w:val="24"/>
          <w:lang w:eastAsia="hr-HR"/>
        </w:rPr>
        <w:t>monitoringa</w:t>
      </w:r>
      <w:proofErr w:type="spellEnd"/>
      <w:r w:rsidRPr="00A236BA">
        <w:rPr>
          <w:rFonts w:ascii="Times New Roman" w:eastAsia="Times New Roman" w:hAnsi="Times New Roman" w:cs="Times New Roman"/>
          <w:sz w:val="24"/>
          <w:szCs w:val="24"/>
          <w:lang w:eastAsia="hr-HR"/>
        </w:rPr>
        <w:t xml:space="preserve"> vode za ljudsku potrošnju na parametre skupine B je dobivanje </w:t>
      </w:r>
      <w:r>
        <w:rPr>
          <w:rFonts w:ascii="Times New Roman" w:eastAsia="Times New Roman" w:hAnsi="Times New Roman" w:cs="Times New Roman"/>
          <w:sz w:val="24"/>
          <w:szCs w:val="24"/>
          <w:lang w:eastAsia="hr-HR"/>
        </w:rPr>
        <w:t xml:space="preserve">svih </w:t>
      </w:r>
      <w:r w:rsidRPr="00A236BA">
        <w:rPr>
          <w:rFonts w:ascii="Times New Roman" w:eastAsia="Times New Roman" w:hAnsi="Times New Roman" w:cs="Times New Roman"/>
          <w:sz w:val="24"/>
          <w:szCs w:val="24"/>
          <w:lang w:eastAsia="hr-HR"/>
        </w:rPr>
        <w:t>podataka o parametrima provjere sukladnosti vode za ljudsku potrošnju iz Priloga I. ovoga Pravilnika, osim mikrobiološkim parametrima iz Priloga I.</w:t>
      </w:r>
      <w:r w:rsidR="00900875">
        <w:rPr>
          <w:rFonts w:ascii="Times New Roman" w:eastAsia="Times New Roman" w:hAnsi="Times New Roman" w:cs="Times New Roman"/>
          <w:sz w:val="24"/>
          <w:szCs w:val="24"/>
          <w:lang w:eastAsia="hr-HR"/>
        </w:rPr>
        <w:t xml:space="preserve"> t</w:t>
      </w:r>
      <w:r>
        <w:rPr>
          <w:rFonts w:ascii="Times New Roman" w:eastAsia="Times New Roman" w:hAnsi="Times New Roman" w:cs="Times New Roman"/>
          <w:sz w:val="24"/>
          <w:szCs w:val="24"/>
          <w:lang w:eastAsia="hr-HR"/>
        </w:rPr>
        <w:t>ablice</w:t>
      </w:r>
      <w:r w:rsidRPr="00A236BA">
        <w:rPr>
          <w:rFonts w:ascii="Times New Roman" w:eastAsia="Times New Roman" w:hAnsi="Times New Roman" w:cs="Times New Roman"/>
          <w:sz w:val="24"/>
          <w:szCs w:val="24"/>
          <w:lang w:eastAsia="hr-HR"/>
        </w:rPr>
        <w:t xml:space="preserve"> 2. i parametrima radioaktivnih tvari iz Priloga I</w:t>
      </w:r>
      <w:r w:rsidR="00900875">
        <w:rPr>
          <w:rFonts w:ascii="Times New Roman" w:eastAsia="Times New Roman" w:hAnsi="Times New Roman" w:cs="Times New Roman"/>
          <w:sz w:val="24"/>
          <w:szCs w:val="24"/>
          <w:lang w:eastAsia="hr-HR"/>
        </w:rPr>
        <w:t>. t</w:t>
      </w:r>
      <w:r>
        <w:rPr>
          <w:rFonts w:ascii="Times New Roman" w:eastAsia="Times New Roman" w:hAnsi="Times New Roman" w:cs="Times New Roman"/>
          <w:sz w:val="24"/>
          <w:szCs w:val="24"/>
          <w:lang w:eastAsia="hr-HR"/>
        </w:rPr>
        <w:t>ablice</w:t>
      </w:r>
      <w:r w:rsidRPr="00A236BA">
        <w:rPr>
          <w:rFonts w:ascii="Times New Roman" w:eastAsia="Times New Roman" w:hAnsi="Times New Roman" w:cs="Times New Roman"/>
          <w:sz w:val="24"/>
          <w:szCs w:val="24"/>
          <w:lang w:eastAsia="hr-HR"/>
        </w:rPr>
        <w:t xml:space="preserve"> 5.</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A236BA"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w:t>
      </w:r>
      <w:r w:rsidRPr="00A236BA">
        <w:rPr>
          <w:rFonts w:ascii="Times New Roman" w:eastAsia="Times New Roman" w:hAnsi="Times New Roman" w:cs="Times New Roman"/>
          <w:sz w:val="24"/>
          <w:szCs w:val="24"/>
          <w:lang w:eastAsia="hr-HR"/>
        </w:rPr>
        <w:t xml:space="preserve">U </w:t>
      </w:r>
      <w:proofErr w:type="spellStart"/>
      <w:r w:rsidRPr="00A236BA">
        <w:rPr>
          <w:rFonts w:ascii="Times New Roman" w:eastAsia="Times New Roman" w:hAnsi="Times New Roman" w:cs="Times New Roman"/>
          <w:sz w:val="24"/>
          <w:szCs w:val="24"/>
          <w:lang w:eastAsia="hr-HR"/>
        </w:rPr>
        <w:t>monito</w:t>
      </w:r>
      <w:r>
        <w:rPr>
          <w:rFonts w:ascii="Times New Roman" w:eastAsia="Times New Roman" w:hAnsi="Times New Roman" w:cs="Times New Roman"/>
          <w:sz w:val="24"/>
          <w:szCs w:val="24"/>
          <w:lang w:eastAsia="hr-HR"/>
        </w:rPr>
        <w:t>ringu</w:t>
      </w:r>
      <w:proofErr w:type="spellEnd"/>
      <w:r>
        <w:rPr>
          <w:rFonts w:ascii="Times New Roman" w:eastAsia="Times New Roman" w:hAnsi="Times New Roman" w:cs="Times New Roman"/>
          <w:sz w:val="24"/>
          <w:szCs w:val="24"/>
          <w:lang w:eastAsia="hr-HR"/>
        </w:rPr>
        <w:t xml:space="preserve"> vode za ljudsku potrošnju, ako je to potrebno, </w:t>
      </w:r>
      <w:r w:rsidRPr="00A236BA">
        <w:rPr>
          <w:rFonts w:ascii="Times New Roman" w:eastAsia="Times New Roman" w:hAnsi="Times New Roman" w:cs="Times New Roman"/>
          <w:sz w:val="24"/>
          <w:szCs w:val="24"/>
          <w:lang w:eastAsia="hr-HR"/>
        </w:rPr>
        <w:t>uzima se u obzir i praćenje dodatnih parametara</w:t>
      </w:r>
      <w:r>
        <w:rPr>
          <w:rFonts w:ascii="Times New Roman" w:eastAsia="Times New Roman" w:hAnsi="Times New Roman" w:cs="Times New Roman"/>
          <w:sz w:val="24"/>
          <w:szCs w:val="24"/>
          <w:lang w:eastAsia="hr-HR"/>
        </w:rPr>
        <w:t>, i to</w:t>
      </w:r>
      <w:r w:rsidRPr="00A236BA">
        <w:rPr>
          <w:rFonts w:ascii="Times New Roman" w:eastAsia="Times New Roman" w:hAnsi="Times New Roman" w:cs="Times New Roman"/>
          <w:sz w:val="24"/>
          <w:szCs w:val="24"/>
          <w:lang w:eastAsia="hr-HR"/>
        </w:rPr>
        <w:t>:</w:t>
      </w:r>
    </w:p>
    <w:p w:rsidR="0065267B" w:rsidRPr="00545EED" w:rsidRDefault="0065267B" w:rsidP="0065267B">
      <w:pPr>
        <w:jc w:val="both"/>
        <w:rPr>
          <w:rFonts w:ascii="Times New Roman" w:eastAsia="Times New Roman" w:hAnsi="Times New Roman" w:cs="Times New Roman"/>
          <w:sz w:val="24"/>
          <w:szCs w:val="24"/>
          <w:lang w:eastAsia="hr-HR"/>
        </w:rPr>
      </w:pPr>
      <w:r w:rsidRPr="00545EED">
        <w:rPr>
          <w:rFonts w:ascii="Times New Roman" w:eastAsia="Times New Roman" w:hAnsi="Times New Roman" w:cs="Times New Roman"/>
          <w:sz w:val="24"/>
          <w:szCs w:val="24"/>
          <w:lang w:eastAsia="hr-HR"/>
        </w:rPr>
        <w:t>a) bitnih za procjenu utjecaja unutarnje vodoopskrbne mreže na zdravstvenu ispravnost vo</w:t>
      </w:r>
      <w:r>
        <w:rPr>
          <w:rFonts w:ascii="Times New Roman" w:eastAsia="Times New Roman" w:hAnsi="Times New Roman" w:cs="Times New Roman"/>
          <w:sz w:val="24"/>
          <w:szCs w:val="24"/>
          <w:lang w:eastAsia="hr-HR"/>
        </w:rPr>
        <w:t>de za ljudsku potrošnju na točkama</w:t>
      </w:r>
      <w:r w:rsidRPr="00545EED">
        <w:rPr>
          <w:rFonts w:ascii="Times New Roman" w:eastAsia="Times New Roman" w:hAnsi="Times New Roman" w:cs="Times New Roman"/>
          <w:sz w:val="24"/>
          <w:szCs w:val="24"/>
          <w:lang w:eastAsia="hr-HR"/>
        </w:rPr>
        <w:t xml:space="preserve"> za provjeru sukladnosti iz članka 6. stavka 2. Zakona o vodi za ljudsku potrošnju,</w:t>
      </w:r>
    </w:p>
    <w:p w:rsidR="0065267B" w:rsidRPr="00545EED" w:rsidRDefault="0065267B" w:rsidP="0065267B">
      <w:pPr>
        <w:jc w:val="both"/>
        <w:rPr>
          <w:rFonts w:ascii="Times New Roman" w:eastAsia="Times New Roman" w:hAnsi="Times New Roman" w:cs="Times New Roman"/>
          <w:sz w:val="24"/>
          <w:szCs w:val="24"/>
          <w:lang w:eastAsia="hr-HR"/>
        </w:rPr>
      </w:pPr>
      <w:r w:rsidRPr="00545EED">
        <w:rPr>
          <w:rFonts w:ascii="Times New Roman" w:eastAsia="Times New Roman" w:hAnsi="Times New Roman" w:cs="Times New Roman"/>
          <w:sz w:val="24"/>
          <w:szCs w:val="24"/>
          <w:lang w:eastAsia="hr-HR"/>
        </w:rPr>
        <w:t>b) bitnih za svaki pojedini vodoopskrbni sustav ovisno o lokalnim uvjetima,</w:t>
      </w:r>
    </w:p>
    <w:p w:rsidR="0065267B" w:rsidRPr="00545EED" w:rsidRDefault="0065267B" w:rsidP="0065267B">
      <w:pPr>
        <w:jc w:val="both"/>
        <w:rPr>
          <w:rFonts w:ascii="Times New Roman" w:eastAsia="Times New Roman" w:hAnsi="Times New Roman" w:cs="Times New Roman"/>
          <w:sz w:val="24"/>
          <w:szCs w:val="24"/>
          <w:lang w:eastAsia="hr-HR"/>
        </w:rPr>
      </w:pPr>
      <w:r w:rsidRPr="00545EED">
        <w:rPr>
          <w:rFonts w:ascii="Times New Roman" w:eastAsia="Times New Roman" w:hAnsi="Times New Roman" w:cs="Times New Roman"/>
          <w:color w:val="000000"/>
          <w:sz w:val="24"/>
          <w:szCs w:val="24"/>
          <w:lang w:eastAsia="hr-HR"/>
        </w:rPr>
        <w:t xml:space="preserve">c) u okviru procjene rizika </w:t>
      </w:r>
      <w:r w:rsidRPr="00545EED">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ako</w:t>
      </w:r>
      <w:r w:rsidRPr="00545EED">
        <w:rPr>
          <w:rFonts w:ascii="Times New Roman" w:eastAsia="Times New Roman" w:hAnsi="Times New Roman" w:cs="Times New Roman"/>
          <w:sz w:val="24"/>
          <w:szCs w:val="24"/>
          <w:lang w:eastAsia="hr-HR"/>
        </w:rPr>
        <w:t xml:space="preserve"> to zahtijeva zaštita zdravlja ljudi.</w:t>
      </w:r>
    </w:p>
    <w:p w:rsidR="0065267B" w:rsidRPr="00507DDC" w:rsidRDefault="0065267B" w:rsidP="0065267B">
      <w:pPr>
        <w:ind w:left="360"/>
        <w:jc w:val="both"/>
        <w:rPr>
          <w:rFonts w:ascii="Times New Roman" w:eastAsia="Times New Roman" w:hAnsi="Times New Roman" w:cs="Times New Roman"/>
          <w:color w:val="00B050"/>
          <w:sz w:val="24"/>
          <w:szCs w:val="24"/>
          <w:lang w:eastAsia="hr-HR"/>
        </w:rPr>
      </w:pPr>
    </w:p>
    <w:p w:rsidR="0065267B" w:rsidRPr="00507DDC" w:rsidRDefault="0065267B" w:rsidP="0065267B">
      <w:pPr>
        <w:jc w:val="center"/>
        <w:rPr>
          <w:rFonts w:ascii="Times New Roman" w:eastAsia="Times New Roman" w:hAnsi="Times New Roman" w:cs="Times New Roman"/>
          <w:b/>
          <w:i/>
          <w:iCs/>
          <w:color w:val="000000"/>
          <w:sz w:val="24"/>
          <w:szCs w:val="24"/>
          <w:lang w:eastAsia="hr-HR"/>
        </w:rPr>
      </w:pPr>
      <w:r w:rsidRPr="00507DDC">
        <w:rPr>
          <w:rFonts w:ascii="Times New Roman" w:eastAsia="Times New Roman" w:hAnsi="Times New Roman" w:cs="Times New Roman"/>
          <w:b/>
          <w:i/>
          <w:iCs/>
          <w:color w:val="000000"/>
          <w:sz w:val="24"/>
          <w:szCs w:val="24"/>
          <w:lang w:eastAsia="hr-HR"/>
        </w:rPr>
        <w:t xml:space="preserve">Parametri, vrste i opseg analiza uzoraka vode za ljudsku potrošnju za provedbu </w:t>
      </w:r>
      <w:proofErr w:type="spellStart"/>
      <w:r w:rsidRPr="00507DDC">
        <w:rPr>
          <w:rFonts w:ascii="Times New Roman" w:eastAsia="Times New Roman" w:hAnsi="Times New Roman" w:cs="Times New Roman"/>
          <w:b/>
          <w:i/>
          <w:iCs/>
          <w:color w:val="000000"/>
          <w:sz w:val="24"/>
          <w:szCs w:val="24"/>
          <w:lang w:eastAsia="hr-HR"/>
        </w:rPr>
        <w:t>monitoringa</w:t>
      </w:r>
      <w:proofErr w:type="spellEnd"/>
      <w:r w:rsidRPr="00507DDC">
        <w:rPr>
          <w:rFonts w:ascii="Times New Roman" w:eastAsia="Times New Roman" w:hAnsi="Times New Roman" w:cs="Times New Roman"/>
          <w:b/>
          <w:i/>
          <w:iCs/>
          <w:color w:val="000000"/>
          <w:sz w:val="24"/>
          <w:szCs w:val="24"/>
          <w:lang w:eastAsia="hr-HR"/>
        </w:rPr>
        <w:t xml:space="preserve"> radioaktivnih tvari</w:t>
      </w:r>
    </w:p>
    <w:p w:rsidR="0065267B" w:rsidRPr="00507DDC" w:rsidRDefault="0065267B" w:rsidP="0065267B">
      <w:pPr>
        <w:jc w:val="center"/>
        <w:rPr>
          <w:rFonts w:ascii="Times New Roman" w:eastAsia="Times New Roman" w:hAnsi="Times New Roman" w:cs="Times New Roman"/>
          <w:color w:val="000000"/>
          <w:sz w:val="24"/>
          <w:szCs w:val="24"/>
          <w:highlight w:val="yellow"/>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6.</w:t>
      </w:r>
    </w:p>
    <w:p w:rsidR="0065267B" w:rsidRPr="00507DDC" w:rsidRDefault="0065267B" w:rsidP="0065267B">
      <w:pPr>
        <w:pStyle w:val="Bezproreda"/>
        <w:rPr>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Parametri, vrste i opseg analize uzoraka vode za ljudsku potrošnju koji se prate za provedbu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radioaktivnih tvari nalaze se u Prilogu I. </w:t>
      </w:r>
      <w:r w:rsidRPr="00900875">
        <w:rPr>
          <w:rFonts w:ascii="Times New Roman" w:eastAsia="Times New Roman" w:hAnsi="Times New Roman" w:cs="Times New Roman"/>
          <w:sz w:val="24"/>
          <w:szCs w:val="24"/>
          <w:lang w:eastAsia="hr-HR"/>
        </w:rPr>
        <w:t>tablici 5</w:t>
      </w:r>
      <w:r w:rsidRPr="00157145">
        <w:rPr>
          <w:rFonts w:ascii="Times New Roman" w:eastAsia="Times New Roman" w:hAnsi="Times New Roman" w:cs="Times New Roman"/>
          <w:color w:val="FF0000"/>
          <w:sz w:val="24"/>
          <w:szCs w:val="24"/>
          <w:lang w:eastAsia="hr-HR"/>
        </w:rPr>
        <w:t xml:space="preserve">. </w:t>
      </w:r>
      <w:r w:rsidR="000D1C23">
        <w:rPr>
          <w:rFonts w:ascii="Times New Roman" w:eastAsia="Times New Roman" w:hAnsi="Times New Roman" w:cs="Times New Roman"/>
          <w:color w:val="000000"/>
          <w:sz w:val="24"/>
          <w:szCs w:val="24"/>
          <w:lang w:eastAsia="hr-HR"/>
        </w:rPr>
        <w:t>i Prilozima</w:t>
      </w:r>
      <w:r w:rsidRPr="00507DDC">
        <w:rPr>
          <w:rFonts w:ascii="Times New Roman" w:eastAsia="Times New Roman" w:hAnsi="Times New Roman" w:cs="Times New Roman"/>
          <w:color w:val="000000"/>
          <w:sz w:val="24"/>
          <w:szCs w:val="24"/>
          <w:lang w:eastAsia="hr-HR"/>
        </w:rPr>
        <w:t xml:space="preserve"> </w:t>
      </w:r>
      <w:r w:rsidR="00987FBA">
        <w:rPr>
          <w:rFonts w:ascii="Times New Roman" w:eastAsia="Times New Roman" w:hAnsi="Times New Roman" w:cs="Times New Roman"/>
          <w:color w:val="000000"/>
          <w:sz w:val="24"/>
          <w:szCs w:val="24"/>
          <w:lang w:eastAsia="hr-HR"/>
        </w:rPr>
        <w:t>I</w:t>
      </w:r>
      <w:r w:rsidRPr="00507DDC">
        <w:rPr>
          <w:rFonts w:ascii="Times New Roman" w:eastAsia="Times New Roman" w:hAnsi="Times New Roman" w:cs="Times New Roman"/>
          <w:color w:val="000000"/>
          <w:sz w:val="24"/>
          <w:szCs w:val="24"/>
          <w:lang w:eastAsia="hr-HR"/>
        </w:rPr>
        <w:t xml:space="preserve">V. </w:t>
      </w:r>
      <w:r w:rsidR="000D1C23">
        <w:rPr>
          <w:rFonts w:ascii="Times New Roman" w:eastAsia="Times New Roman" w:hAnsi="Times New Roman" w:cs="Times New Roman"/>
          <w:color w:val="000000"/>
          <w:sz w:val="24"/>
          <w:szCs w:val="24"/>
          <w:lang w:eastAsia="hr-HR"/>
        </w:rPr>
        <w:t xml:space="preserve">i V. </w:t>
      </w:r>
      <w:r w:rsidRPr="00507DDC">
        <w:rPr>
          <w:rFonts w:ascii="Times New Roman" w:eastAsia="Times New Roman" w:hAnsi="Times New Roman" w:cs="Times New Roman"/>
          <w:color w:val="000000"/>
          <w:sz w:val="24"/>
          <w:szCs w:val="24"/>
          <w:lang w:eastAsia="hr-HR"/>
        </w:rPr>
        <w:t>ovoga Pravilnika</w:t>
      </w:r>
      <w:r>
        <w:rPr>
          <w:rFonts w:ascii="Times New Roman" w:eastAsia="Times New Roman" w:hAnsi="Times New Roman" w:cs="Times New Roman"/>
          <w:color w:val="000000"/>
          <w:sz w:val="24"/>
          <w:szCs w:val="24"/>
          <w:lang w:eastAsia="hr-HR"/>
        </w:rPr>
        <w:t xml:space="preserve"> i njegov </w:t>
      </w:r>
      <w:r w:rsidR="00014D65">
        <w:rPr>
          <w:rFonts w:ascii="Times New Roman" w:eastAsia="Times New Roman" w:hAnsi="Times New Roman" w:cs="Times New Roman"/>
          <w:color w:val="000000"/>
          <w:sz w:val="24"/>
          <w:szCs w:val="24"/>
          <w:lang w:eastAsia="hr-HR"/>
        </w:rPr>
        <w:t xml:space="preserve">su </w:t>
      </w:r>
      <w:r>
        <w:rPr>
          <w:rFonts w:ascii="Times New Roman" w:eastAsia="Times New Roman" w:hAnsi="Times New Roman" w:cs="Times New Roman"/>
          <w:color w:val="000000"/>
          <w:sz w:val="24"/>
          <w:szCs w:val="24"/>
          <w:lang w:eastAsia="hr-HR"/>
        </w:rPr>
        <w:t>sastavni dio</w:t>
      </w:r>
      <w:r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center"/>
        <w:rPr>
          <w:rFonts w:ascii="Times New Roman" w:eastAsia="Times New Roman" w:hAnsi="Times New Roman" w:cs="Times New Roman"/>
          <w:iCs/>
          <w:color w:val="000000"/>
          <w:sz w:val="24"/>
          <w:szCs w:val="24"/>
          <w:lang w:eastAsia="hr-HR"/>
        </w:rPr>
      </w:pPr>
    </w:p>
    <w:p w:rsidR="0065267B" w:rsidRPr="00507DDC" w:rsidRDefault="0065267B" w:rsidP="0065267B">
      <w:pPr>
        <w:jc w:val="center"/>
        <w:rPr>
          <w:rFonts w:ascii="Times New Roman" w:eastAsia="Times New Roman" w:hAnsi="Times New Roman" w:cs="Times New Roman"/>
          <w:b/>
          <w:i/>
          <w:iCs/>
          <w:color w:val="000000"/>
          <w:sz w:val="24"/>
          <w:szCs w:val="24"/>
          <w:lang w:eastAsia="hr-HR"/>
        </w:rPr>
      </w:pPr>
      <w:r w:rsidRPr="00507DDC">
        <w:rPr>
          <w:rFonts w:ascii="Times New Roman" w:eastAsia="Times New Roman" w:hAnsi="Times New Roman" w:cs="Times New Roman"/>
          <w:b/>
          <w:i/>
          <w:iCs/>
          <w:color w:val="000000"/>
          <w:sz w:val="24"/>
          <w:szCs w:val="24"/>
          <w:lang w:eastAsia="hr-HR"/>
        </w:rPr>
        <w:t>Parametri, vrste i opseg analiza uzoraka vode za ljudsku potrošnju u svrhu ispitivanja njezine zdravstvene ispravnosti u građevinama prije izdavanja uporabne dozvole</w:t>
      </w:r>
    </w:p>
    <w:p w:rsidR="0065267B" w:rsidRPr="007F6BCE" w:rsidRDefault="0065267B" w:rsidP="0065267B">
      <w:pPr>
        <w:rPr>
          <w:rFonts w:ascii="Times New Roman" w:eastAsia="Times New Roman" w:hAnsi="Times New Roman" w:cs="Times New Roman"/>
          <w:iCs/>
          <w:color w:val="000000"/>
          <w:sz w:val="24"/>
          <w:szCs w:val="24"/>
          <w:lang w:eastAsia="hr-HR"/>
        </w:rPr>
      </w:pPr>
    </w:p>
    <w:p w:rsidR="0065267B" w:rsidRDefault="0065267B" w:rsidP="0065267B">
      <w:pPr>
        <w:jc w:val="center"/>
        <w:rPr>
          <w:rFonts w:ascii="Times New Roman" w:eastAsia="Times New Roman" w:hAnsi="Times New Roman" w:cs="Times New Roman"/>
          <w:color w:val="000000"/>
          <w:sz w:val="24"/>
          <w:szCs w:val="24"/>
          <w:lang w:eastAsia="hr-HR"/>
        </w:rPr>
      </w:pPr>
      <w:r w:rsidRPr="007F6BCE">
        <w:rPr>
          <w:rFonts w:ascii="Times New Roman" w:eastAsia="Times New Roman" w:hAnsi="Times New Roman" w:cs="Times New Roman"/>
          <w:color w:val="000000"/>
          <w:sz w:val="24"/>
          <w:szCs w:val="24"/>
          <w:lang w:eastAsia="hr-HR"/>
        </w:rPr>
        <w:t>Članak 7.</w:t>
      </w:r>
    </w:p>
    <w:p w:rsidR="0065267B" w:rsidRPr="007F6BCE" w:rsidRDefault="0065267B" w:rsidP="0065267B">
      <w:pPr>
        <w:jc w:val="center"/>
        <w:rPr>
          <w:rFonts w:ascii="Times New Roman" w:eastAsia="Times New Roman" w:hAnsi="Times New Roman" w:cs="Times New Roman"/>
          <w:color w:val="000000"/>
          <w:sz w:val="24"/>
          <w:szCs w:val="24"/>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FF7F3D">
        <w:rPr>
          <w:rFonts w:ascii="Times New Roman" w:eastAsia="Times New Roman" w:hAnsi="Times New Roman" w:cs="Times New Roman"/>
          <w:sz w:val="24"/>
          <w:szCs w:val="24"/>
          <w:lang w:eastAsia="hr-HR"/>
        </w:rPr>
        <w:t xml:space="preserve">Za potrebe tehničkog pregleda građevine u svrhu izdavanja uporabne dozvole provodi se analiza uzoraka vode za ljudsku potrošnju uzetih iz građevine na sve parametre iz Priloga II. </w:t>
      </w:r>
      <w:r w:rsidR="00900875" w:rsidRPr="00900875">
        <w:rPr>
          <w:rFonts w:ascii="Times New Roman" w:eastAsia="Times New Roman" w:hAnsi="Times New Roman" w:cs="Times New Roman"/>
          <w:sz w:val="24"/>
          <w:szCs w:val="24"/>
          <w:lang w:eastAsia="hr-HR"/>
        </w:rPr>
        <w:t>t</w:t>
      </w:r>
      <w:r w:rsidRPr="00FF7F3D">
        <w:rPr>
          <w:rFonts w:ascii="Times New Roman" w:eastAsia="Times New Roman" w:hAnsi="Times New Roman" w:cs="Times New Roman"/>
          <w:sz w:val="24"/>
          <w:szCs w:val="24"/>
          <w:lang w:eastAsia="hr-HR"/>
        </w:rPr>
        <w:t xml:space="preserve">očke 1. ovoga Pravilnika i </w:t>
      </w:r>
      <w:r w:rsidR="00900875">
        <w:rPr>
          <w:rFonts w:ascii="Times New Roman" w:eastAsia="Times New Roman" w:hAnsi="Times New Roman" w:cs="Times New Roman"/>
          <w:sz w:val="24"/>
          <w:szCs w:val="24"/>
          <w:lang w:eastAsia="hr-HR"/>
        </w:rPr>
        <w:t xml:space="preserve">za </w:t>
      </w:r>
      <w:r w:rsidRPr="00FF7F3D">
        <w:rPr>
          <w:rFonts w:ascii="Times New Roman" w:eastAsia="Times New Roman" w:hAnsi="Times New Roman" w:cs="Times New Roman"/>
          <w:sz w:val="24"/>
          <w:szCs w:val="24"/>
          <w:lang w:eastAsia="hr-HR"/>
        </w:rPr>
        <w:t>parametar ugljikovodika</w:t>
      </w:r>
      <w:r>
        <w:rPr>
          <w:rFonts w:ascii="Times New Roman" w:eastAsia="Times New Roman" w:hAnsi="Times New Roman" w:cs="Times New Roman"/>
          <w:sz w:val="24"/>
          <w:szCs w:val="24"/>
          <w:lang w:eastAsia="hr-HR"/>
        </w:rPr>
        <w:t xml:space="preserve"> iz Priloga I. tablice 4</w:t>
      </w:r>
      <w:r w:rsidRPr="00FF7F3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900875" w:rsidRPr="00FF7F3D">
        <w:rPr>
          <w:rFonts w:ascii="Times New Roman" w:eastAsia="Times New Roman" w:hAnsi="Times New Roman" w:cs="Times New Roman"/>
          <w:sz w:val="24"/>
          <w:szCs w:val="24"/>
          <w:lang w:eastAsia="hr-HR"/>
        </w:rPr>
        <w:t>ovoga Pravilnika</w:t>
      </w:r>
      <w:r>
        <w:rPr>
          <w:rFonts w:ascii="Times New Roman" w:eastAsia="Times New Roman" w:hAnsi="Times New Roman" w:cs="Times New Roman"/>
          <w:sz w:val="24"/>
          <w:szCs w:val="24"/>
          <w:lang w:eastAsia="hr-HR"/>
        </w:rPr>
        <w:t>.</w:t>
      </w:r>
    </w:p>
    <w:p w:rsidR="0065267B" w:rsidRPr="007F6BCE" w:rsidRDefault="0065267B" w:rsidP="0065267B">
      <w:pPr>
        <w:pStyle w:val="Bezproreda"/>
        <w:rPr>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hAnsi="Times New Roman" w:cs="Times New Roman"/>
          <w:color w:val="000000"/>
          <w:sz w:val="24"/>
          <w:szCs w:val="24"/>
          <w:lang w:eastAsia="hr-HR"/>
        </w:rPr>
        <w:t xml:space="preserve">(2) </w:t>
      </w:r>
      <w:r w:rsidRPr="00FF7F3D">
        <w:rPr>
          <w:rFonts w:ascii="Times New Roman" w:hAnsi="Times New Roman" w:cs="Times New Roman"/>
          <w:color w:val="000000"/>
          <w:sz w:val="24"/>
          <w:szCs w:val="24"/>
          <w:lang w:eastAsia="hr-HR"/>
        </w:rPr>
        <w:t>Uzorci iz stavka 1. ovoga članka uzim</w:t>
      </w:r>
      <w:r>
        <w:rPr>
          <w:rFonts w:ascii="Times New Roman" w:hAnsi="Times New Roman" w:cs="Times New Roman"/>
          <w:color w:val="000000"/>
          <w:sz w:val="24"/>
          <w:szCs w:val="24"/>
          <w:lang w:eastAsia="hr-HR"/>
        </w:rPr>
        <w:t xml:space="preserve">aju se u stambenim građevinama i </w:t>
      </w:r>
      <w:r w:rsidRPr="00FF7F3D">
        <w:rPr>
          <w:rFonts w:ascii="Times New Roman" w:hAnsi="Times New Roman" w:cs="Times New Roman"/>
          <w:color w:val="000000"/>
          <w:sz w:val="24"/>
          <w:szCs w:val="24"/>
          <w:lang w:eastAsia="hr-HR"/>
        </w:rPr>
        <w:t>stambenom dijelu stambeno poslovnih građevina na način da se uzima po jedan uzorak u svakoj zasebnoj stambenoj jedinici unutar građevine.</w:t>
      </w:r>
    </w:p>
    <w:p w:rsidR="0065267B" w:rsidRDefault="0065267B" w:rsidP="0065267B">
      <w:pPr>
        <w:jc w:val="both"/>
        <w:rPr>
          <w:rFonts w:ascii="Times New Roman" w:eastAsia="Times New Roman" w:hAnsi="Times New Roman" w:cs="Times New Roman"/>
          <w:sz w:val="24"/>
          <w:szCs w:val="24"/>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FF7F3D">
        <w:rPr>
          <w:rFonts w:ascii="Times New Roman" w:eastAsia="Times New Roman" w:hAnsi="Times New Roman" w:cs="Times New Roman"/>
          <w:sz w:val="24"/>
          <w:szCs w:val="24"/>
          <w:lang w:eastAsia="hr-HR"/>
        </w:rPr>
        <w:t xml:space="preserve">Prilikom tehničkog pregleda vodnih građevina za vodoopskrbu uzima se najmanje po jedan uzorak za svaku zasebnu komunalnu vodnu građevinu u vodoopskrbnom sustavu, te na </w:t>
      </w:r>
      <w:r w:rsidRPr="00FF7F3D">
        <w:rPr>
          <w:rFonts w:ascii="Times New Roman" w:eastAsia="Times New Roman" w:hAnsi="Times New Roman" w:cs="Times New Roman"/>
          <w:sz w:val="24"/>
          <w:szCs w:val="24"/>
          <w:lang w:eastAsia="hr-HR"/>
        </w:rPr>
        <w:lastRenderedPageBreak/>
        <w:t>najmanje 25% ukupnog broja hidranata duž vodoopskrbnog cjevovoda, uzimajući u obzir duljinu i razgranatost mreže, radi provjere usklađenosti parametara iz stavka 1. ovoga članka.</w:t>
      </w:r>
    </w:p>
    <w:p w:rsidR="0065267B" w:rsidRPr="007F6BCE" w:rsidRDefault="0065267B" w:rsidP="0065267B">
      <w:pPr>
        <w:jc w:val="both"/>
        <w:rPr>
          <w:rFonts w:ascii="Times New Roman" w:eastAsia="Times New Roman" w:hAnsi="Times New Roman" w:cs="Times New Roman"/>
          <w:sz w:val="24"/>
          <w:szCs w:val="24"/>
          <w:lang w:eastAsia="hr-HR"/>
        </w:rPr>
      </w:pPr>
    </w:p>
    <w:p w:rsidR="0065267B" w:rsidRPr="00FF7F3D" w:rsidRDefault="0065267B" w:rsidP="0065267B">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(4) </w:t>
      </w:r>
      <w:r w:rsidRPr="00FF7F3D">
        <w:rPr>
          <w:rFonts w:ascii="Times New Roman" w:hAnsi="Times New Roman" w:cs="Times New Roman"/>
          <w:sz w:val="24"/>
          <w:szCs w:val="24"/>
          <w:lang w:eastAsia="hr-HR"/>
        </w:rPr>
        <w:t>Prilikom tehničkog pregleda građevine koja je namijenjena proizvodnji, preradi i prometu hrane i predmeta opće uporabe, ugosti</w:t>
      </w:r>
      <w:r w:rsidR="00900875">
        <w:rPr>
          <w:rFonts w:ascii="Times New Roman" w:hAnsi="Times New Roman" w:cs="Times New Roman"/>
          <w:sz w:val="24"/>
          <w:szCs w:val="24"/>
          <w:lang w:eastAsia="hr-HR"/>
        </w:rPr>
        <w:t>teljskoj, zdravstvenoj, odgojno-</w:t>
      </w:r>
      <w:r w:rsidRPr="00FF7F3D">
        <w:rPr>
          <w:rFonts w:ascii="Times New Roman" w:hAnsi="Times New Roman" w:cs="Times New Roman"/>
          <w:sz w:val="24"/>
          <w:szCs w:val="24"/>
          <w:lang w:eastAsia="hr-HR"/>
        </w:rPr>
        <w:t xml:space="preserve">obrazovnoj djelatnosti, djelatnosti socijalne skrbi, sportskoj djelatnosti, pružanju higijenskih usluga pučanstvu i </w:t>
      </w:r>
      <w:r w:rsidR="00900875">
        <w:rPr>
          <w:rFonts w:ascii="Times New Roman" w:hAnsi="Times New Roman" w:cs="Times New Roman"/>
          <w:sz w:val="24"/>
          <w:szCs w:val="24"/>
          <w:lang w:eastAsia="hr-HR"/>
        </w:rPr>
        <w:t>ostalim</w:t>
      </w:r>
      <w:r w:rsidRPr="00FF7F3D">
        <w:rPr>
          <w:rFonts w:ascii="Times New Roman" w:hAnsi="Times New Roman" w:cs="Times New Roman"/>
          <w:sz w:val="24"/>
          <w:szCs w:val="24"/>
          <w:lang w:eastAsia="hr-HR"/>
        </w:rPr>
        <w:t xml:space="preserve"> </w:t>
      </w:r>
      <w:r w:rsidR="00900875">
        <w:rPr>
          <w:rFonts w:ascii="Times New Roman" w:hAnsi="Times New Roman" w:cs="Times New Roman"/>
          <w:sz w:val="24"/>
          <w:szCs w:val="24"/>
          <w:lang w:eastAsia="hr-HR"/>
        </w:rPr>
        <w:t>djelatnostima</w:t>
      </w:r>
      <w:r w:rsidRPr="00FF7F3D">
        <w:rPr>
          <w:rFonts w:ascii="Times New Roman" w:hAnsi="Times New Roman" w:cs="Times New Roman"/>
          <w:sz w:val="24"/>
          <w:szCs w:val="24"/>
          <w:lang w:eastAsia="hr-HR"/>
        </w:rPr>
        <w:t xml:space="preserve"> od javnozdravstvenog interesa, uzorci se uzimaju na najmanje 25 % izljevnih mjesta na mjestu potrošnje za provjeru usklađenosti parametara iz stavka 1. ovoga članka.</w:t>
      </w:r>
    </w:p>
    <w:p w:rsidR="0065267B" w:rsidRPr="007F6BCE" w:rsidRDefault="0065267B" w:rsidP="0065267B">
      <w:pPr>
        <w:jc w:val="both"/>
        <w:rPr>
          <w:rFonts w:ascii="Times New Roman" w:hAnsi="Times New Roman" w:cs="Times New Roman"/>
          <w:sz w:val="24"/>
          <w:szCs w:val="24"/>
          <w:lang w:eastAsia="hr-HR"/>
        </w:rPr>
      </w:pPr>
    </w:p>
    <w:p w:rsidR="0065267B" w:rsidRPr="00FF7F3D" w:rsidRDefault="0065267B" w:rsidP="0065267B">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(5) </w:t>
      </w:r>
      <w:r w:rsidRPr="00FF7F3D">
        <w:rPr>
          <w:rFonts w:ascii="Times New Roman" w:hAnsi="Times New Roman" w:cs="Times New Roman"/>
          <w:sz w:val="24"/>
          <w:szCs w:val="24"/>
          <w:lang w:eastAsia="hr-HR"/>
        </w:rPr>
        <w:t>Kada se u građevinama ili dijelovima građevina namijenjenih djelatnosti</w:t>
      </w:r>
      <w:r w:rsidR="00900875">
        <w:rPr>
          <w:rFonts w:ascii="Times New Roman" w:hAnsi="Times New Roman" w:cs="Times New Roman"/>
          <w:sz w:val="24"/>
          <w:szCs w:val="24"/>
          <w:lang w:eastAsia="hr-HR"/>
        </w:rPr>
        <w:t>ma</w:t>
      </w:r>
      <w:r w:rsidRPr="00FF7F3D">
        <w:rPr>
          <w:rFonts w:ascii="Times New Roman" w:hAnsi="Times New Roman" w:cs="Times New Roman"/>
          <w:sz w:val="24"/>
          <w:szCs w:val="24"/>
          <w:lang w:eastAsia="hr-HR"/>
        </w:rPr>
        <w:t xml:space="preserve"> socijalne skrbi, odgojno obrazovnoj, zdravstvenoj i ugostiteljskoj djelatnosti</w:t>
      </w:r>
      <w:r w:rsidR="00900875">
        <w:rPr>
          <w:rFonts w:ascii="Times New Roman" w:hAnsi="Times New Roman" w:cs="Times New Roman"/>
          <w:sz w:val="24"/>
          <w:szCs w:val="24"/>
          <w:lang w:eastAsia="hr-HR"/>
        </w:rPr>
        <w:t>,</w:t>
      </w:r>
      <w:r w:rsidRPr="00FF7F3D">
        <w:rPr>
          <w:rFonts w:ascii="Times New Roman" w:hAnsi="Times New Roman" w:cs="Times New Roman"/>
          <w:sz w:val="24"/>
          <w:szCs w:val="24"/>
          <w:lang w:eastAsia="hr-HR"/>
        </w:rPr>
        <w:t xml:space="preserve"> koj</w:t>
      </w:r>
      <w:r w:rsidR="00900875">
        <w:rPr>
          <w:rFonts w:ascii="Times New Roman" w:hAnsi="Times New Roman" w:cs="Times New Roman"/>
          <w:sz w:val="24"/>
          <w:szCs w:val="24"/>
          <w:lang w:eastAsia="hr-HR"/>
        </w:rPr>
        <w:t>e su predmet tehničkog pregleda,</w:t>
      </w:r>
      <w:r w:rsidRPr="00FF7F3D">
        <w:rPr>
          <w:rFonts w:ascii="Times New Roman" w:hAnsi="Times New Roman" w:cs="Times New Roman"/>
          <w:sz w:val="24"/>
          <w:szCs w:val="24"/>
          <w:lang w:eastAsia="hr-HR"/>
        </w:rPr>
        <w:t xml:space="preserve"> nalaze i smještajne jedinice za boravak i smještaj učenika, studenata i gostiju, odnosno smještaj, liječenje i njegu starijih i bolesnih osoba, uzorci se uzimaju  na po jednom izljevnom mjestu u najmanje 50% smještajnih jedinica.</w:t>
      </w:r>
    </w:p>
    <w:p w:rsidR="0065267B" w:rsidRPr="007F6BCE" w:rsidRDefault="0065267B" w:rsidP="0065267B">
      <w:pPr>
        <w:jc w:val="both"/>
        <w:rPr>
          <w:rFonts w:ascii="Times New Roman" w:eastAsia="Times New Roman" w:hAnsi="Times New Roman" w:cs="Times New Roman"/>
          <w:sz w:val="24"/>
          <w:szCs w:val="24"/>
          <w:lang w:eastAsia="hr-HR"/>
        </w:rPr>
      </w:pPr>
    </w:p>
    <w:p w:rsidR="0065267B" w:rsidRPr="00FF7F3D" w:rsidRDefault="0065267B" w:rsidP="0065267B">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(6) </w:t>
      </w:r>
      <w:r w:rsidRPr="00FF7F3D">
        <w:rPr>
          <w:rFonts w:ascii="Times New Roman" w:hAnsi="Times New Roman" w:cs="Times New Roman"/>
          <w:sz w:val="24"/>
          <w:szCs w:val="24"/>
          <w:lang w:eastAsia="hr-HR"/>
        </w:rPr>
        <w:t>Ukoliko se u građevinama iz stavaka 2., 3., 4. i 5. ovog</w:t>
      </w:r>
      <w:r>
        <w:rPr>
          <w:rFonts w:ascii="Times New Roman" w:hAnsi="Times New Roman" w:cs="Times New Roman"/>
          <w:sz w:val="24"/>
          <w:szCs w:val="24"/>
          <w:lang w:eastAsia="hr-HR"/>
        </w:rPr>
        <w:t>a</w:t>
      </w:r>
      <w:r w:rsidRPr="00FF7F3D">
        <w:rPr>
          <w:rFonts w:ascii="Times New Roman" w:hAnsi="Times New Roman" w:cs="Times New Roman"/>
          <w:sz w:val="24"/>
          <w:szCs w:val="24"/>
          <w:lang w:eastAsia="hr-HR"/>
        </w:rPr>
        <w:t xml:space="preserve"> članka prilikom prve analize uzoraka utvrdi nesukladnost </w:t>
      </w:r>
      <w:r>
        <w:rPr>
          <w:rFonts w:ascii="Times New Roman" w:hAnsi="Times New Roman" w:cs="Times New Roman"/>
          <w:sz w:val="24"/>
          <w:szCs w:val="24"/>
          <w:lang w:eastAsia="hr-HR"/>
        </w:rPr>
        <w:t>određenog parametra</w:t>
      </w:r>
      <w:r w:rsidRPr="00FF7F3D">
        <w:rPr>
          <w:rFonts w:ascii="Times New Roman" w:hAnsi="Times New Roman" w:cs="Times New Roman"/>
          <w:sz w:val="24"/>
          <w:szCs w:val="24"/>
          <w:lang w:eastAsia="hr-HR"/>
        </w:rPr>
        <w:t>, potrebno je otkloniti uzroke nesukladnosti</w:t>
      </w:r>
      <w:r>
        <w:rPr>
          <w:rFonts w:ascii="Times New Roman" w:hAnsi="Times New Roman" w:cs="Times New Roman"/>
          <w:sz w:val="24"/>
          <w:szCs w:val="24"/>
          <w:lang w:eastAsia="hr-HR"/>
        </w:rPr>
        <w:t>,</w:t>
      </w:r>
      <w:r w:rsidRPr="00FF7F3D">
        <w:rPr>
          <w:rFonts w:ascii="Times New Roman" w:hAnsi="Times New Roman" w:cs="Times New Roman"/>
          <w:sz w:val="24"/>
          <w:szCs w:val="24"/>
          <w:lang w:eastAsia="hr-HR"/>
        </w:rPr>
        <w:t xml:space="preserve"> ponoviti uzorkovanje i ispitivanje na istim izljevnim mjestima na kojima je utvrđena nesukladnost</w:t>
      </w:r>
      <w:r>
        <w:rPr>
          <w:rFonts w:ascii="Times New Roman" w:hAnsi="Times New Roman" w:cs="Times New Roman"/>
          <w:sz w:val="24"/>
          <w:szCs w:val="24"/>
          <w:lang w:eastAsia="hr-HR"/>
        </w:rPr>
        <w:t xml:space="preserve"> na taj parametar</w:t>
      </w:r>
      <w:r w:rsidRPr="00FF7F3D">
        <w:rPr>
          <w:rFonts w:ascii="Times New Roman" w:hAnsi="Times New Roman" w:cs="Times New Roman"/>
          <w:sz w:val="24"/>
          <w:szCs w:val="24"/>
          <w:lang w:eastAsia="hr-HR"/>
        </w:rPr>
        <w:t>.</w:t>
      </w:r>
    </w:p>
    <w:p w:rsidR="0065267B" w:rsidRPr="007F6BCE" w:rsidRDefault="0065267B" w:rsidP="0065267B">
      <w:pPr>
        <w:pStyle w:val="Odlomakpopisa"/>
        <w:ind w:left="0"/>
        <w:rPr>
          <w:rFonts w:ascii="Times New Roman" w:hAnsi="Times New Roman" w:cs="Times New Roman"/>
          <w:sz w:val="24"/>
          <w:szCs w:val="24"/>
          <w:lang w:eastAsia="hr-HR"/>
        </w:rPr>
      </w:pPr>
    </w:p>
    <w:p w:rsidR="0065267B" w:rsidRPr="00FF7F3D" w:rsidRDefault="0065267B" w:rsidP="0065267B">
      <w:pPr>
        <w:jc w:val="both"/>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(7) U</w:t>
      </w:r>
      <w:r w:rsidRPr="00FF7F3D">
        <w:rPr>
          <w:rFonts w:ascii="Times New Roman" w:eastAsia="Times New Roman" w:hAnsi="Times New Roman" w:cs="Times New Roman"/>
          <w:sz w:val="24"/>
          <w:szCs w:val="24"/>
          <w:lang w:eastAsia="hr-HR"/>
        </w:rPr>
        <w:t>zorke vode za ljudsku potrošnju mora uzeti stručna osoba laboratorija iz članka 13. stavka 1. i 3. Zakona o vodi za ljudsku</w:t>
      </w:r>
      <w:r>
        <w:rPr>
          <w:rFonts w:ascii="Times New Roman" w:eastAsia="Times New Roman" w:hAnsi="Times New Roman" w:cs="Times New Roman"/>
          <w:sz w:val="24"/>
          <w:szCs w:val="24"/>
          <w:lang w:eastAsia="hr-HR"/>
        </w:rPr>
        <w:t xml:space="preserve"> potrošnju. </w:t>
      </w:r>
    </w:p>
    <w:p w:rsidR="0065267B" w:rsidRPr="007F6BCE" w:rsidRDefault="0065267B" w:rsidP="0065267B">
      <w:pPr>
        <w:pStyle w:val="Odlomakpopisa"/>
        <w:ind w:left="0"/>
        <w:jc w:val="both"/>
        <w:rPr>
          <w:rFonts w:ascii="Times New Roman" w:hAnsi="Times New Roman" w:cs="Times New Roman"/>
          <w:sz w:val="24"/>
          <w:szCs w:val="24"/>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(8) </w:t>
      </w:r>
      <w:r w:rsidRPr="00FF7F3D">
        <w:rPr>
          <w:rFonts w:ascii="Times New Roman" w:hAnsi="Times New Roman" w:cs="Times New Roman"/>
          <w:sz w:val="24"/>
          <w:szCs w:val="24"/>
          <w:lang w:eastAsia="hr-HR"/>
        </w:rPr>
        <w:t xml:space="preserve">Laboratorij koji provodi analize obvezan je sačiniti objedinjeno izvješće koje </w:t>
      </w:r>
      <w:r>
        <w:rPr>
          <w:rFonts w:ascii="Times New Roman" w:hAnsi="Times New Roman" w:cs="Times New Roman"/>
          <w:sz w:val="24"/>
          <w:szCs w:val="24"/>
          <w:lang w:eastAsia="hr-HR"/>
        </w:rPr>
        <w:t>sadrž</w:t>
      </w:r>
      <w:r w:rsidRPr="00FF7F3D">
        <w:rPr>
          <w:rFonts w:ascii="Times New Roman" w:hAnsi="Times New Roman" w:cs="Times New Roman"/>
          <w:sz w:val="24"/>
          <w:szCs w:val="24"/>
          <w:lang w:eastAsia="hr-HR"/>
        </w:rPr>
        <w:t>i</w:t>
      </w:r>
      <w:r>
        <w:rPr>
          <w:rFonts w:ascii="Times New Roman" w:hAnsi="Times New Roman" w:cs="Times New Roman"/>
          <w:sz w:val="24"/>
          <w:szCs w:val="24"/>
          <w:lang w:eastAsia="hr-HR"/>
        </w:rPr>
        <w:t>:</w:t>
      </w:r>
      <w:r w:rsidRPr="00FF7F3D">
        <w:rPr>
          <w:rFonts w:ascii="Times New Roman" w:hAnsi="Times New Roman" w:cs="Times New Roman"/>
          <w:sz w:val="24"/>
          <w:szCs w:val="24"/>
          <w:lang w:eastAsia="hr-HR"/>
        </w:rPr>
        <w:t xml:space="preserve"> redni broj uzorka, vrijeme i mjesto uzorkovanja s naznakom izljevnog mjesta, ocjenu sukladnosti, uzrok nesukladnosti, rezultate ponovljenih uzorkovanja i analiza te jedinstvenu ocjenu o sukladnosti.</w:t>
      </w:r>
    </w:p>
    <w:p w:rsidR="0065267B" w:rsidRPr="006F1A3D" w:rsidRDefault="0065267B" w:rsidP="0065267B">
      <w:pPr>
        <w:pStyle w:val="Odlomakpopisa"/>
        <w:ind w:left="0"/>
        <w:rPr>
          <w:rFonts w:ascii="Times New Roman" w:hAnsi="Times New Roman" w:cs="Times New Roman"/>
          <w:sz w:val="24"/>
          <w:szCs w:val="24"/>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hAnsi="Times New Roman" w:cs="Times New Roman"/>
          <w:sz w:val="24"/>
          <w:szCs w:val="24"/>
          <w:lang w:eastAsia="hr-HR"/>
        </w:rPr>
        <w:t xml:space="preserve">(9) </w:t>
      </w:r>
      <w:r w:rsidRPr="00FF7F3D">
        <w:rPr>
          <w:rFonts w:ascii="Times New Roman" w:hAnsi="Times New Roman" w:cs="Times New Roman"/>
          <w:sz w:val="24"/>
          <w:szCs w:val="24"/>
          <w:lang w:eastAsia="hr-HR"/>
        </w:rPr>
        <w:t xml:space="preserve">Ukoliko se analizama uzoraka vode uzetim u svrhu tehničkog pregleda građevina iz stavaka 2., 4. i 5. </w:t>
      </w:r>
      <w:r>
        <w:rPr>
          <w:rFonts w:ascii="Times New Roman" w:hAnsi="Times New Roman" w:cs="Times New Roman"/>
          <w:sz w:val="24"/>
          <w:szCs w:val="24"/>
          <w:lang w:eastAsia="hr-HR"/>
        </w:rPr>
        <w:t xml:space="preserve">ovoga članka </w:t>
      </w:r>
      <w:r w:rsidRPr="00FF7F3D">
        <w:rPr>
          <w:rFonts w:ascii="Times New Roman" w:hAnsi="Times New Roman" w:cs="Times New Roman"/>
          <w:sz w:val="24"/>
          <w:szCs w:val="24"/>
          <w:lang w:eastAsia="hr-HR"/>
        </w:rPr>
        <w:t>utvrdi odstupanje mikrobioloških pa</w:t>
      </w:r>
      <w:r w:rsidR="00900875">
        <w:rPr>
          <w:rFonts w:ascii="Times New Roman" w:hAnsi="Times New Roman" w:cs="Times New Roman"/>
          <w:sz w:val="24"/>
          <w:szCs w:val="24"/>
          <w:lang w:eastAsia="hr-HR"/>
        </w:rPr>
        <w:t>rametara propisanih u Prilogu I.</w:t>
      </w:r>
      <w:r w:rsidRPr="00FF7F3D">
        <w:rPr>
          <w:rFonts w:ascii="Times New Roman" w:hAnsi="Times New Roman" w:cs="Times New Roman"/>
          <w:sz w:val="24"/>
          <w:szCs w:val="24"/>
          <w:lang w:eastAsia="hr-HR"/>
        </w:rPr>
        <w:t xml:space="preserve"> </w:t>
      </w:r>
      <w:r w:rsidR="00900875" w:rsidRPr="00900875">
        <w:rPr>
          <w:rFonts w:ascii="Times New Roman" w:hAnsi="Times New Roman" w:cs="Times New Roman"/>
          <w:sz w:val="24"/>
          <w:szCs w:val="24"/>
          <w:lang w:eastAsia="hr-HR"/>
        </w:rPr>
        <w:t>t</w:t>
      </w:r>
      <w:r w:rsidR="00900875">
        <w:rPr>
          <w:rFonts w:ascii="Times New Roman" w:hAnsi="Times New Roman" w:cs="Times New Roman"/>
          <w:sz w:val="24"/>
          <w:szCs w:val="24"/>
          <w:lang w:eastAsia="hr-HR"/>
        </w:rPr>
        <w:t>ablici</w:t>
      </w:r>
      <w:r w:rsidRPr="00900875">
        <w:rPr>
          <w:rFonts w:ascii="Times New Roman" w:hAnsi="Times New Roman" w:cs="Times New Roman"/>
          <w:sz w:val="24"/>
          <w:szCs w:val="24"/>
          <w:lang w:eastAsia="hr-HR"/>
        </w:rPr>
        <w:t xml:space="preserve"> 1. </w:t>
      </w:r>
      <w:r w:rsidRPr="00FF7F3D">
        <w:rPr>
          <w:rFonts w:ascii="Times New Roman" w:hAnsi="Times New Roman" w:cs="Times New Roman"/>
          <w:sz w:val="24"/>
          <w:szCs w:val="24"/>
          <w:lang w:eastAsia="hr-HR"/>
        </w:rPr>
        <w:t>ovoga Pravilnika, investitor je dužan provesti mjere dezinfekcije i dodatnog ispiranja.</w:t>
      </w:r>
    </w:p>
    <w:p w:rsidR="0065267B" w:rsidRPr="007F6BCE" w:rsidRDefault="0065267B" w:rsidP="0065267B">
      <w:pPr>
        <w:jc w:val="both"/>
        <w:rPr>
          <w:rFonts w:ascii="Times New Roman" w:eastAsia="Times New Roman" w:hAnsi="Times New Roman" w:cs="Times New Roman"/>
          <w:sz w:val="24"/>
          <w:szCs w:val="24"/>
          <w:lang w:eastAsia="hr-HR"/>
        </w:rPr>
      </w:pPr>
    </w:p>
    <w:p w:rsidR="0065267B" w:rsidRPr="00FF7F3D"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(10) </w:t>
      </w:r>
      <w:r w:rsidRPr="00FF7F3D">
        <w:rPr>
          <w:rFonts w:ascii="Times New Roman" w:eastAsia="Times New Roman" w:hAnsi="Times New Roman" w:cs="Times New Roman"/>
          <w:sz w:val="24"/>
          <w:szCs w:val="24"/>
          <w:lang w:eastAsia="hr-HR"/>
        </w:rPr>
        <w:t xml:space="preserve">Dezinfekciju vodovodnih instalacija iz stavka 9. ovoga članka mogu obavljati </w:t>
      </w:r>
      <w:r>
        <w:rPr>
          <w:rFonts w:ascii="Times New Roman" w:eastAsia="Times New Roman" w:hAnsi="Times New Roman" w:cs="Times New Roman"/>
          <w:sz w:val="24"/>
          <w:szCs w:val="24"/>
          <w:lang w:eastAsia="hr-HR"/>
        </w:rPr>
        <w:t>samo</w:t>
      </w:r>
      <w:r w:rsidRPr="00FF7F3D">
        <w:rPr>
          <w:rFonts w:ascii="Times New Roman" w:eastAsia="Times New Roman" w:hAnsi="Times New Roman" w:cs="Times New Roman"/>
          <w:sz w:val="24"/>
          <w:szCs w:val="24"/>
          <w:lang w:eastAsia="hr-HR"/>
        </w:rPr>
        <w:t xml:space="preserve"> pravne osobe ovlaštene za provođenje </w:t>
      </w:r>
      <w:r>
        <w:rPr>
          <w:rFonts w:ascii="Times New Roman" w:eastAsia="Times New Roman" w:hAnsi="Times New Roman" w:cs="Times New Roman"/>
          <w:sz w:val="24"/>
          <w:szCs w:val="24"/>
          <w:lang w:eastAsia="hr-HR"/>
        </w:rPr>
        <w:t>dezinfekcije</w:t>
      </w:r>
      <w:r w:rsidRPr="00FF7F3D">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 xml:space="preserve">obvezne su </w:t>
      </w:r>
      <w:r w:rsidRPr="00FF7F3D">
        <w:rPr>
          <w:rFonts w:ascii="Times New Roman" w:eastAsia="Times New Roman" w:hAnsi="Times New Roman" w:cs="Times New Roman"/>
          <w:sz w:val="24"/>
          <w:szCs w:val="24"/>
          <w:lang w:eastAsia="hr-HR"/>
        </w:rPr>
        <w:t>izdati potvrdu o provedenoj dezinfekciji</w:t>
      </w:r>
      <w:r>
        <w:rPr>
          <w:rFonts w:ascii="Times New Roman" w:eastAsia="Times New Roman" w:hAnsi="Times New Roman" w:cs="Times New Roman"/>
          <w:sz w:val="24"/>
          <w:szCs w:val="24"/>
          <w:lang w:eastAsia="hr-HR"/>
        </w:rPr>
        <w:t>, koja čini sastavni dio dokumentacije tehničkog pregleda</w:t>
      </w:r>
      <w:r w:rsidRPr="00FF7F3D">
        <w:rPr>
          <w:rFonts w:ascii="Times New Roman" w:eastAsia="Times New Roman" w:hAnsi="Times New Roman" w:cs="Times New Roman"/>
          <w:sz w:val="24"/>
          <w:szCs w:val="24"/>
          <w:lang w:eastAsia="hr-HR"/>
        </w:rPr>
        <w:t>.</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b/>
          <w:i/>
          <w:sz w:val="24"/>
          <w:szCs w:val="24"/>
          <w:lang w:eastAsia="hr-HR"/>
        </w:rPr>
        <w:t xml:space="preserve">Odstupanje od  </w:t>
      </w:r>
      <w:r w:rsidRPr="00507DDC">
        <w:rPr>
          <w:rFonts w:ascii="Times New Roman" w:eastAsia="Times New Roman" w:hAnsi="Times New Roman" w:cs="Times New Roman"/>
          <w:b/>
          <w:i/>
          <w:iCs/>
          <w:sz w:val="24"/>
          <w:szCs w:val="24"/>
          <w:lang w:eastAsia="hr-HR"/>
        </w:rPr>
        <w:t>parametara sukladnosti i parametara radioaktivnih tvari u vodi za ljudsku potrošnju</w:t>
      </w: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 xml:space="preserve"> </w:t>
      </w: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8.</w:t>
      </w:r>
    </w:p>
    <w:p w:rsidR="0065267B" w:rsidRPr="00507DDC" w:rsidRDefault="0065267B" w:rsidP="0065267B">
      <w:pPr>
        <w:jc w:val="center"/>
        <w:rPr>
          <w:rFonts w:ascii="Times New Roman" w:eastAsia="Times New Roman" w:hAnsi="Times New Roman" w:cs="Times New Roman"/>
          <w:sz w:val="24"/>
          <w:szCs w:val="24"/>
          <w:lang w:eastAsia="hr-HR"/>
        </w:rPr>
      </w:pPr>
    </w:p>
    <w:p w:rsidR="0065267B" w:rsidRPr="00E902FF"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E902FF">
        <w:rPr>
          <w:rFonts w:ascii="Times New Roman" w:eastAsia="Times New Roman" w:hAnsi="Times New Roman" w:cs="Times New Roman"/>
          <w:sz w:val="24"/>
          <w:szCs w:val="24"/>
          <w:lang w:eastAsia="hr-HR"/>
        </w:rPr>
        <w:t>U slučaju odstupanja indikatorskog parametra od maksimalno dopuštene koncentracije (u daljnjem tekstu: M.D.K.) vrijednosti parametara iz Priloga I. ovoga Pravilnika, potrebno je izvršiti procjenu utjecaja parametra koji odstupa od propisane vrijednosti na ljudsko zdravlje od strane nadležnog zavoda za javno zdravstvo te poduzeti sve potrebne mjere kako bi se parametar uskladio s propisanom vrijednosti. Kod donošenja procjene, nadležni zavod za javno zdravstvo koji je proveo analizu surađuje sa Stručnim povjerenstvom za vodu namijenjenu ljudskoj potrošnji iz članka 11. Zakona o vodi za ljudsku potrošnju.</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E902FF"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E902FF">
        <w:rPr>
          <w:rFonts w:ascii="Times New Roman" w:eastAsia="Times New Roman" w:hAnsi="Times New Roman" w:cs="Times New Roman"/>
          <w:sz w:val="24"/>
          <w:szCs w:val="24"/>
          <w:lang w:eastAsia="hr-HR"/>
        </w:rPr>
        <w:t xml:space="preserve">U slučaju iz stavka 1. ovoga članka kada je utvrđen rizik za ljudsko zdravlje, pravne osobe koje obavljaju djelatnost javne vodoopskrbe obvezne su </w:t>
      </w:r>
      <w:r>
        <w:rPr>
          <w:rFonts w:ascii="Times New Roman" w:eastAsia="Times New Roman" w:hAnsi="Times New Roman" w:cs="Times New Roman"/>
          <w:sz w:val="24"/>
          <w:szCs w:val="24"/>
          <w:lang w:eastAsia="hr-HR"/>
        </w:rPr>
        <w:t>poduzeti mjere</w:t>
      </w:r>
      <w:r w:rsidRPr="009C01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iz članka 20. Zakona</w:t>
      </w:r>
      <w:r w:rsidRPr="00E902FF">
        <w:rPr>
          <w:rFonts w:ascii="Times New Roman" w:eastAsia="Times New Roman" w:hAnsi="Times New Roman" w:cs="Times New Roman"/>
          <w:sz w:val="24"/>
          <w:szCs w:val="24"/>
          <w:lang w:eastAsia="hr-HR"/>
        </w:rPr>
        <w:t xml:space="preserve"> o vodi za ljudsku potrošnju</w:t>
      </w:r>
      <w:r>
        <w:rPr>
          <w:rFonts w:ascii="Times New Roman" w:eastAsia="Times New Roman" w:hAnsi="Times New Roman" w:cs="Times New Roman"/>
          <w:sz w:val="24"/>
          <w:szCs w:val="24"/>
          <w:lang w:eastAsia="hr-HR"/>
        </w:rPr>
        <w:t xml:space="preserve"> i podnijeti zahtjev za pokretanje postupka</w:t>
      </w:r>
      <w:r w:rsidRPr="00E902F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iz članka 21. toga Zakona</w:t>
      </w:r>
      <w:r w:rsidRPr="00E902FF">
        <w:rPr>
          <w:rFonts w:ascii="Times New Roman" w:eastAsia="Times New Roman" w:hAnsi="Times New Roman" w:cs="Times New Roman"/>
          <w:sz w:val="24"/>
          <w:szCs w:val="24"/>
          <w:lang w:eastAsia="hr-HR"/>
        </w:rPr>
        <w:t>.</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E902FF"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Pr="00E902FF">
        <w:rPr>
          <w:rFonts w:ascii="Times New Roman" w:eastAsia="Times New Roman" w:hAnsi="Times New Roman" w:cs="Times New Roman"/>
          <w:sz w:val="24"/>
          <w:szCs w:val="24"/>
          <w:lang w:eastAsia="hr-HR"/>
        </w:rPr>
        <w:t>U slučaju odstupanja parametara radioaktivnih tvari od vrijednosti parametara iz Priloga I. ovoga Pravilnika</w:t>
      </w:r>
      <w:r>
        <w:rPr>
          <w:rFonts w:ascii="Times New Roman" w:eastAsia="Times New Roman" w:hAnsi="Times New Roman" w:cs="Times New Roman"/>
          <w:sz w:val="24"/>
          <w:szCs w:val="24"/>
          <w:lang w:eastAsia="hr-HR"/>
        </w:rPr>
        <w:t>,</w:t>
      </w:r>
      <w:r w:rsidRPr="00E902F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ovlašteni stručni tehnički servis obvezan je</w:t>
      </w:r>
      <w:r w:rsidRPr="00E902FF">
        <w:rPr>
          <w:rFonts w:ascii="Times New Roman" w:eastAsia="Times New Roman" w:hAnsi="Times New Roman" w:cs="Times New Roman"/>
          <w:sz w:val="24"/>
          <w:szCs w:val="24"/>
          <w:lang w:eastAsia="hr-HR"/>
        </w:rPr>
        <w:t xml:space="preserve"> izvršiti procjenu utjecaja parametra koji odstupa od propisane vrijednosti na ljudsko zdravlje </w:t>
      </w:r>
      <w:r>
        <w:rPr>
          <w:rFonts w:ascii="Times New Roman" w:eastAsia="Times New Roman" w:hAnsi="Times New Roman" w:cs="Times New Roman"/>
          <w:sz w:val="24"/>
          <w:szCs w:val="24"/>
          <w:lang w:eastAsia="hr-HR"/>
        </w:rPr>
        <w:t>u suradnji</w:t>
      </w:r>
      <w:r w:rsidRPr="00E902FF">
        <w:rPr>
          <w:rFonts w:ascii="Times New Roman" w:eastAsia="Times New Roman" w:hAnsi="Times New Roman" w:cs="Times New Roman"/>
          <w:sz w:val="24"/>
          <w:szCs w:val="24"/>
          <w:lang w:eastAsia="hr-HR"/>
        </w:rPr>
        <w:t xml:space="preserve"> s Državnim zavodom za radiološku i nuklearnu sigurnost. </w:t>
      </w:r>
    </w:p>
    <w:p w:rsidR="0065267B" w:rsidRPr="00507DDC" w:rsidRDefault="0065267B" w:rsidP="003E470C">
      <w:pPr>
        <w:pStyle w:val="Bezproreda"/>
        <w:rPr>
          <w:lang w:eastAsia="hr-HR"/>
        </w:rPr>
      </w:pPr>
    </w:p>
    <w:p w:rsidR="0065267B" w:rsidRPr="00507DDC" w:rsidRDefault="0065267B" w:rsidP="003E470C">
      <w:pPr>
        <w:pStyle w:val="Bezproreda"/>
        <w:rPr>
          <w:lang w:eastAsia="hr-HR"/>
        </w:rPr>
      </w:pPr>
    </w:p>
    <w:p w:rsidR="0065267B" w:rsidRPr="00507DDC" w:rsidRDefault="00D14A51" w:rsidP="0065267B">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III. </w:t>
      </w:r>
      <w:r w:rsidR="0065267B" w:rsidRPr="00507DDC">
        <w:rPr>
          <w:rFonts w:ascii="Times New Roman" w:eastAsia="Times New Roman" w:hAnsi="Times New Roman" w:cs="Times New Roman"/>
          <w:b/>
          <w:sz w:val="24"/>
          <w:szCs w:val="24"/>
          <w:lang w:eastAsia="hr-HR"/>
        </w:rPr>
        <w:t>UČESTALOST UZIMANJA UZORAKA VODE ZA LJUDSKU POTROŠNJU</w:t>
      </w:r>
    </w:p>
    <w:p w:rsidR="0065267B" w:rsidRPr="00507DDC" w:rsidRDefault="0065267B" w:rsidP="0065267B">
      <w:pPr>
        <w:jc w:val="center"/>
        <w:rPr>
          <w:rFonts w:ascii="Times New Roman" w:eastAsia="Times New Roman" w:hAnsi="Times New Roman" w:cs="Times New Roman"/>
          <w:b/>
          <w:sz w:val="24"/>
          <w:szCs w:val="24"/>
          <w:lang w:eastAsia="hr-HR"/>
        </w:rPr>
      </w:pPr>
    </w:p>
    <w:p w:rsidR="0065267B" w:rsidRPr="00507DDC" w:rsidRDefault="0065267B" w:rsidP="0065267B">
      <w:pPr>
        <w:jc w:val="center"/>
        <w:rPr>
          <w:rFonts w:ascii="Times New Roman" w:eastAsia="Times New Roman" w:hAnsi="Times New Roman" w:cs="Times New Roman"/>
          <w:b/>
          <w:i/>
          <w:sz w:val="24"/>
          <w:szCs w:val="24"/>
          <w:lang w:eastAsia="hr-HR"/>
        </w:rPr>
      </w:pPr>
      <w:r w:rsidRPr="00507DDC">
        <w:rPr>
          <w:rFonts w:ascii="Times New Roman" w:eastAsia="Times New Roman" w:hAnsi="Times New Roman" w:cs="Times New Roman"/>
          <w:b/>
          <w:i/>
          <w:sz w:val="24"/>
          <w:szCs w:val="24"/>
          <w:lang w:eastAsia="hr-HR"/>
        </w:rPr>
        <w:t xml:space="preserve">Učestalost uzimanja uzoraka vode za ljudsku potrošnju za provedbu </w:t>
      </w:r>
      <w:proofErr w:type="spellStart"/>
      <w:r w:rsidRPr="00507DDC">
        <w:rPr>
          <w:rFonts w:ascii="Times New Roman" w:eastAsia="Times New Roman" w:hAnsi="Times New Roman" w:cs="Times New Roman"/>
          <w:b/>
          <w:i/>
          <w:sz w:val="24"/>
          <w:szCs w:val="24"/>
          <w:lang w:eastAsia="hr-HR"/>
        </w:rPr>
        <w:t>monitoringa</w:t>
      </w:r>
      <w:proofErr w:type="spellEnd"/>
      <w:r w:rsidRPr="00507DDC">
        <w:rPr>
          <w:rFonts w:ascii="Times New Roman" w:hAnsi="Times New Roman" w:cs="Times New Roman"/>
          <w:b/>
          <w:i/>
          <w:sz w:val="24"/>
          <w:szCs w:val="24"/>
        </w:rPr>
        <w:t xml:space="preserve"> vode za ljudsku potrošnju</w:t>
      </w:r>
    </w:p>
    <w:p w:rsidR="0065267B" w:rsidRPr="00507DDC" w:rsidRDefault="0065267B" w:rsidP="0065267B">
      <w:pPr>
        <w:rPr>
          <w:rFonts w:ascii="Times New Roman" w:eastAsia="Times New Roman" w:hAnsi="Times New Roman" w:cs="Times New Roman"/>
          <w:iCs/>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9.</w:t>
      </w:r>
    </w:p>
    <w:p w:rsidR="0065267B" w:rsidRPr="00507DDC" w:rsidRDefault="0065267B" w:rsidP="0065267B">
      <w:pP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(1) Učestalost uzimanja uzoraka vode za ljudsku potrošnju radi ispitivanja njezine zdravstvene ispravnosti u okviru programa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vode za ljudsku potrošnju prop</w:t>
      </w:r>
      <w:r>
        <w:rPr>
          <w:rFonts w:ascii="Times New Roman" w:eastAsia="Times New Roman" w:hAnsi="Times New Roman" w:cs="Times New Roman"/>
          <w:color w:val="000000"/>
          <w:sz w:val="24"/>
          <w:szCs w:val="24"/>
          <w:lang w:eastAsia="hr-HR"/>
        </w:rPr>
        <w:t>isana je u Prilogu II. točki 3.</w:t>
      </w:r>
      <w:r w:rsidRPr="00507DDC">
        <w:rPr>
          <w:rFonts w:ascii="Times New Roman" w:eastAsia="Times New Roman" w:hAnsi="Times New Roman" w:cs="Times New Roman"/>
          <w:color w:val="000000"/>
          <w:sz w:val="24"/>
          <w:szCs w:val="24"/>
          <w:lang w:eastAsia="hr-HR"/>
        </w:rPr>
        <w:t xml:space="preserve"> </w:t>
      </w:r>
      <w:r w:rsidR="003E470C" w:rsidRPr="003E470C">
        <w:rPr>
          <w:rFonts w:ascii="Times New Roman" w:eastAsia="Times New Roman" w:hAnsi="Times New Roman" w:cs="Times New Roman"/>
          <w:sz w:val="24"/>
          <w:szCs w:val="24"/>
          <w:lang w:eastAsia="hr-HR"/>
        </w:rPr>
        <w:t>t</w:t>
      </w:r>
      <w:r w:rsidRPr="003E470C">
        <w:rPr>
          <w:rFonts w:ascii="Times New Roman" w:eastAsia="Times New Roman" w:hAnsi="Times New Roman" w:cs="Times New Roman"/>
          <w:sz w:val="24"/>
          <w:szCs w:val="24"/>
          <w:lang w:eastAsia="hr-HR"/>
        </w:rPr>
        <w:t xml:space="preserve">ablici 1. </w:t>
      </w:r>
      <w:r w:rsidRPr="00507DDC">
        <w:rPr>
          <w:rFonts w:ascii="Times New Roman" w:eastAsia="Times New Roman" w:hAnsi="Times New Roman" w:cs="Times New Roman"/>
          <w:color w:val="000000"/>
          <w:sz w:val="24"/>
          <w:szCs w:val="24"/>
          <w:lang w:eastAsia="hr-HR"/>
        </w:rPr>
        <w:t>ovoga Pravilnika.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(2) Hrvatski zavod za javno zdravstvo obvezan je kod izrade godišnjeg plana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izračunati potreban broj uzoraka, prema učestalosti uzimanja uzoraka u</w:t>
      </w:r>
      <w:r w:rsidR="003E470C">
        <w:rPr>
          <w:rFonts w:ascii="Times New Roman" w:eastAsia="Times New Roman" w:hAnsi="Times New Roman" w:cs="Times New Roman"/>
          <w:color w:val="000000"/>
          <w:sz w:val="24"/>
          <w:szCs w:val="24"/>
          <w:lang w:eastAsia="hr-HR"/>
        </w:rPr>
        <w:t>tvrđenoj u Prilogu II. točki 3. t</w:t>
      </w:r>
      <w:r w:rsidRPr="00507DDC">
        <w:rPr>
          <w:rFonts w:ascii="Times New Roman" w:eastAsia="Times New Roman" w:hAnsi="Times New Roman" w:cs="Times New Roman"/>
          <w:color w:val="000000"/>
          <w:sz w:val="24"/>
          <w:szCs w:val="24"/>
          <w:lang w:eastAsia="hr-HR"/>
        </w:rPr>
        <w:t>ablici 1. ovoga Pravilnika.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(3) Godišnji broj uzoraka za provedbu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sz w:val="24"/>
          <w:szCs w:val="24"/>
          <w:lang w:eastAsia="hr-HR"/>
        </w:rPr>
        <w:t>parametara skupine A</w:t>
      </w:r>
      <w:r w:rsidRPr="00507DDC">
        <w:rPr>
          <w:rFonts w:ascii="Times New Roman" w:eastAsia="Times New Roman" w:hAnsi="Times New Roman" w:cs="Times New Roman"/>
          <w:color w:val="000000"/>
          <w:sz w:val="24"/>
          <w:szCs w:val="24"/>
          <w:lang w:eastAsia="hr-HR"/>
        </w:rPr>
        <w:t xml:space="preserve"> računa se umnoškom izračunatog broja uzoraka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sz w:val="24"/>
          <w:szCs w:val="24"/>
          <w:lang w:eastAsia="hr-HR"/>
        </w:rPr>
        <w:t>parametara skupine A</w:t>
      </w:r>
      <w:r w:rsidRPr="00507DDC">
        <w:rPr>
          <w:rFonts w:ascii="Times New Roman" w:eastAsia="Times New Roman" w:hAnsi="Times New Roman" w:cs="Times New Roman"/>
          <w:color w:val="000000"/>
          <w:sz w:val="24"/>
          <w:szCs w:val="24"/>
          <w:lang w:eastAsia="hr-HR"/>
        </w:rPr>
        <w:t xml:space="preserve"> prema isporučenim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 xml:space="preserve">/dan vode za pojedinu zonu opskrbe na godišnjoj razini i faktora umnoška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u Republici Hrvatskoj.</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(4) Godišnji broj uzoraka za provedbu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sz w:val="24"/>
          <w:szCs w:val="24"/>
          <w:lang w:eastAsia="hr-HR"/>
        </w:rPr>
        <w:t>parametara skupine B</w:t>
      </w:r>
      <w:r w:rsidRPr="00507DDC">
        <w:rPr>
          <w:rFonts w:ascii="Times New Roman" w:eastAsia="Times New Roman" w:hAnsi="Times New Roman" w:cs="Times New Roman"/>
          <w:color w:val="000000"/>
          <w:sz w:val="24"/>
          <w:szCs w:val="24"/>
          <w:lang w:eastAsia="hr-HR"/>
        </w:rPr>
        <w:t xml:space="preserve"> računa se umnoškom izračunatog broja uzoraka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sz w:val="24"/>
          <w:szCs w:val="24"/>
          <w:lang w:eastAsia="hr-HR"/>
        </w:rPr>
        <w:t xml:space="preserve">parametara skupine B </w:t>
      </w:r>
      <w:r w:rsidRPr="00507DDC">
        <w:rPr>
          <w:rFonts w:ascii="Times New Roman" w:eastAsia="Times New Roman" w:hAnsi="Times New Roman" w:cs="Times New Roman"/>
          <w:color w:val="000000"/>
          <w:sz w:val="24"/>
          <w:szCs w:val="24"/>
          <w:lang w:eastAsia="hr-HR"/>
        </w:rPr>
        <w:t>prema isporučenim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 xml:space="preserve">/dan vode za pojedinu zonu opskrbe na godišnjoj razini i faktora umnoška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u Republici Hrvatskoj.</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Planove</w:t>
      </w:r>
      <w:r w:rsidRPr="00507DDC">
        <w:rPr>
          <w:rFonts w:ascii="Times New Roman" w:eastAsia="Times New Roman" w:hAnsi="Times New Roman" w:cs="Times New Roman"/>
          <w:color w:val="000000"/>
          <w:sz w:val="24"/>
          <w:szCs w:val="24"/>
          <w:lang w:eastAsia="hr-HR"/>
        </w:rPr>
        <w:t xml:space="preserve"> službenih kontrola zdravstvene ispravnosti vode za ljudsku potrošnju koja se stavlja na tržište u bocama ili drugoj ambalaži, </w:t>
      </w:r>
      <w:r>
        <w:rPr>
          <w:rFonts w:ascii="Times New Roman" w:eastAsia="Times New Roman" w:hAnsi="Times New Roman" w:cs="Times New Roman"/>
          <w:color w:val="000000"/>
          <w:sz w:val="24"/>
          <w:szCs w:val="24"/>
          <w:lang w:eastAsia="hr-HR"/>
        </w:rPr>
        <w:t>ministarstvo nadležno za zdravstvo (u daljnjem tekstu: Ministarstvo) temelji</w:t>
      </w:r>
      <w:r w:rsidRPr="00507DDC">
        <w:rPr>
          <w:rFonts w:ascii="Times New Roman" w:eastAsia="Times New Roman" w:hAnsi="Times New Roman" w:cs="Times New Roman"/>
          <w:color w:val="000000"/>
          <w:sz w:val="24"/>
          <w:szCs w:val="24"/>
          <w:lang w:eastAsia="hr-HR"/>
        </w:rPr>
        <w:t xml:space="preserve"> na</w:t>
      </w:r>
      <w:r w:rsidRPr="00507DDC">
        <w:rPr>
          <w:rFonts w:ascii="Times New Roman" w:eastAsia="Times New Roman" w:hAnsi="Times New Roman" w:cs="Times New Roman"/>
          <w:i/>
          <w:iCs/>
          <w:color w:val="000000"/>
          <w:sz w:val="24"/>
          <w:szCs w:val="24"/>
          <w:lang w:eastAsia="hr-HR"/>
        </w:rPr>
        <w:t xml:space="preserve"> </w:t>
      </w:r>
      <w:r w:rsidRPr="00507DDC">
        <w:rPr>
          <w:rFonts w:ascii="Times New Roman" w:eastAsia="Times New Roman" w:hAnsi="Times New Roman" w:cs="Times New Roman"/>
          <w:color w:val="000000"/>
          <w:sz w:val="24"/>
          <w:szCs w:val="24"/>
          <w:lang w:eastAsia="hr-HR"/>
        </w:rPr>
        <w:t>procjeni rizika.</w:t>
      </w:r>
    </w:p>
    <w:p w:rsidR="003E470C" w:rsidRPr="00507DDC" w:rsidRDefault="003E470C"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b/>
          <w:i/>
          <w:sz w:val="24"/>
          <w:szCs w:val="24"/>
          <w:lang w:eastAsia="hr-HR"/>
        </w:rPr>
      </w:pPr>
      <w:r w:rsidRPr="00507DDC">
        <w:rPr>
          <w:rFonts w:ascii="Times New Roman" w:eastAsia="Times New Roman" w:hAnsi="Times New Roman" w:cs="Times New Roman"/>
          <w:b/>
          <w:i/>
          <w:sz w:val="24"/>
          <w:szCs w:val="24"/>
          <w:lang w:eastAsia="hr-HR"/>
        </w:rPr>
        <w:t xml:space="preserve">Učestalost uzimanja uzoraka vode za ljudsku potrošnju </w:t>
      </w:r>
      <w:proofErr w:type="spellStart"/>
      <w:r w:rsidRPr="00507DDC">
        <w:rPr>
          <w:rFonts w:ascii="Times New Roman" w:eastAsia="Times New Roman" w:hAnsi="Times New Roman" w:cs="Times New Roman"/>
          <w:b/>
          <w:i/>
          <w:sz w:val="24"/>
          <w:szCs w:val="24"/>
          <w:lang w:eastAsia="hr-HR"/>
        </w:rPr>
        <w:t>monitoringa</w:t>
      </w:r>
      <w:proofErr w:type="spellEnd"/>
      <w:r w:rsidRPr="00507DDC">
        <w:rPr>
          <w:rFonts w:ascii="Times New Roman" w:eastAsia="Times New Roman" w:hAnsi="Times New Roman" w:cs="Times New Roman"/>
          <w:b/>
          <w:i/>
          <w:sz w:val="24"/>
          <w:szCs w:val="24"/>
          <w:lang w:eastAsia="hr-HR"/>
        </w:rPr>
        <w:t xml:space="preserve"> radioaktivnih tvari</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10.</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(1) Učestalost uzimanja uzoraka vode za ljudsku potrošnju radi ispitivanja u okviru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radioaktivnih </w:t>
      </w:r>
      <w:r w:rsidR="00C04D3B">
        <w:rPr>
          <w:rFonts w:ascii="Times New Roman" w:eastAsia="Times New Roman" w:hAnsi="Times New Roman" w:cs="Times New Roman"/>
          <w:color w:val="000000"/>
          <w:sz w:val="24"/>
          <w:szCs w:val="24"/>
          <w:lang w:eastAsia="hr-HR"/>
        </w:rPr>
        <w:t xml:space="preserve">tvari propisana je u Prilogu </w:t>
      </w:r>
      <w:r w:rsidR="000D1C23">
        <w:rPr>
          <w:rFonts w:ascii="Times New Roman" w:eastAsia="Times New Roman" w:hAnsi="Times New Roman" w:cs="Times New Roman"/>
          <w:color w:val="000000"/>
          <w:sz w:val="24"/>
          <w:szCs w:val="24"/>
          <w:lang w:eastAsia="hr-HR"/>
        </w:rPr>
        <w:t>I</w:t>
      </w:r>
      <w:r w:rsidR="00C04D3B">
        <w:rPr>
          <w:rFonts w:ascii="Times New Roman" w:eastAsia="Times New Roman" w:hAnsi="Times New Roman" w:cs="Times New Roman"/>
          <w:color w:val="000000"/>
          <w:sz w:val="24"/>
          <w:szCs w:val="24"/>
          <w:lang w:eastAsia="hr-HR"/>
        </w:rPr>
        <w:t>V. t</w:t>
      </w:r>
      <w:r w:rsidRPr="00507DDC">
        <w:rPr>
          <w:rFonts w:ascii="Times New Roman" w:eastAsia="Times New Roman" w:hAnsi="Times New Roman" w:cs="Times New Roman"/>
          <w:color w:val="000000"/>
          <w:sz w:val="24"/>
          <w:szCs w:val="24"/>
          <w:lang w:eastAsia="hr-HR"/>
        </w:rPr>
        <w:t>ablici 1. ovoga Pravilnika.</w:t>
      </w:r>
    </w:p>
    <w:p w:rsidR="0065267B" w:rsidRPr="00507DDC" w:rsidRDefault="0065267B" w:rsidP="0065267B">
      <w:pPr>
        <w:jc w:val="both"/>
        <w:rPr>
          <w:rFonts w:ascii="Times New Roman" w:eastAsia="Times New Roman" w:hAnsi="Times New Roman" w:cs="Times New Roman"/>
          <w:color w:val="000000"/>
          <w:sz w:val="24"/>
          <w:szCs w:val="24"/>
          <w:highlight w:val="yellow"/>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(2) Državni zavod za radiološku i nuklearnu sigurnost obvezan je kod izrade godišnjeg plana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izračunati potreban broj uzoraka, prema učestalosti uzimanja uzoraka utvrđenoj u Prilogu </w:t>
      </w:r>
      <w:r w:rsidR="000D1C23">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V.</w:t>
      </w:r>
      <w:r w:rsidR="00C04D3B">
        <w:rPr>
          <w:rFonts w:ascii="Times New Roman" w:eastAsia="Times New Roman" w:hAnsi="Times New Roman" w:cs="Times New Roman"/>
          <w:color w:val="000000"/>
          <w:sz w:val="24"/>
          <w:szCs w:val="24"/>
          <w:lang w:eastAsia="hr-HR"/>
        </w:rPr>
        <w:t xml:space="preserve"> t</w:t>
      </w:r>
      <w:r w:rsidRPr="00507DDC">
        <w:rPr>
          <w:rFonts w:ascii="Times New Roman" w:eastAsia="Times New Roman" w:hAnsi="Times New Roman" w:cs="Times New Roman"/>
          <w:color w:val="000000"/>
          <w:sz w:val="24"/>
          <w:szCs w:val="24"/>
          <w:lang w:eastAsia="hr-HR"/>
        </w:rPr>
        <w:t>ablici 1. ovoga Pravilnika.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lastRenderedPageBreak/>
        <w:t xml:space="preserve">(3) Godišnji broj uzoraka za provedbu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radioaktivnih tvari računa se prema isporučenim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/dan vode za pojedinu zonu opskrbe na godišnjoj razini u Republici Hrvatskoj.</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(4) Ukupni dobiveni broj uzoraka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radioaktivnih tvari na pojedinom području mora se ravnomjerno rasporediti tijekom cijele godine prema mjesecima odnosno tjednima</w:t>
      </w:r>
      <w:r>
        <w:rPr>
          <w:rFonts w:ascii="Times New Roman" w:eastAsia="Times New Roman" w:hAnsi="Times New Roman" w:cs="Times New Roman"/>
          <w:color w:val="000000"/>
          <w:sz w:val="24"/>
          <w:szCs w:val="24"/>
          <w:lang w:eastAsia="hr-HR"/>
        </w:rPr>
        <w:t>,</w:t>
      </w:r>
      <w:r w:rsidRPr="00507DDC">
        <w:rPr>
          <w:rFonts w:ascii="Times New Roman" w:eastAsia="Times New Roman" w:hAnsi="Times New Roman" w:cs="Times New Roman"/>
          <w:color w:val="000000"/>
          <w:sz w:val="24"/>
          <w:szCs w:val="24"/>
          <w:lang w:eastAsia="hr-HR"/>
        </w:rPr>
        <w:t xml:space="preserve"> na različitim mjestima uzorkovanja propisanim Zakonom o vodi za ljudsku potrošnju i u vodoopskrbnoj mreži.</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(5) Broj točaka na kojima se prati ukupni broj uzoraka za </w:t>
      </w:r>
      <w:proofErr w:type="spellStart"/>
      <w:r w:rsidRPr="00507DDC">
        <w:rPr>
          <w:rFonts w:ascii="Times New Roman" w:eastAsia="Times New Roman" w:hAnsi="Times New Roman" w:cs="Times New Roman"/>
          <w:color w:val="000000"/>
          <w:sz w:val="24"/>
          <w:szCs w:val="24"/>
          <w:lang w:eastAsia="hr-HR"/>
        </w:rPr>
        <w:t>monitoring</w:t>
      </w:r>
      <w:proofErr w:type="spellEnd"/>
      <w:r w:rsidRPr="00507DDC">
        <w:rPr>
          <w:rFonts w:ascii="Times New Roman" w:eastAsia="Times New Roman" w:hAnsi="Times New Roman" w:cs="Times New Roman"/>
          <w:color w:val="000000"/>
          <w:sz w:val="24"/>
          <w:szCs w:val="24"/>
          <w:lang w:eastAsia="hr-HR"/>
        </w:rPr>
        <w:t xml:space="preserve"> radioaktivnih tvari na godišnjoj razini </w:t>
      </w:r>
      <w:r>
        <w:rPr>
          <w:rFonts w:ascii="Times New Roman" w:eastAsia="Times New Roman" w:hAnsi="Times New Roman" w:cs="Times New Roman"/>
          <w:color w:val="000000"/>
          <w:sz w:val="24"/>
          <w:szCs w:val="24"/>
          <w:lang w:eastAsia="hr-HR"/>
        </w:rPr>
        <w:t>i</w:t>
      </w:r>
      <w:r w:rsidRPr="00507DDC">
        <w:rPr>
          <w:rFonts w:ascii="Times New Roman" w:eastAsia="Times New Roman" w:hAnsi="Times New Roman" w:cs="Times New Roman"/>
          <w:color w:val="000000"/>
          <w:sz w:val="24"/>
          <w:szCs w:val="24"/>
          <w:lang w:eastAsia="hr-HR"/>
        </w:rPr>
        <w:t xml:space="preserve"> mjesta uzorkovanja definiraju se u suradnji sa Hrvatskim zavodom za javno zdravstvo i nadležnim zavodom za javno zdravstvo.</w:t>
      </w:r>
    </w:p>
    <w:p w:rsidR="0065267B" w:rsidRPr="00507DDC" w:rsidRDefault="0065267B" w:rsidP="0065267B">
      <w:pPr>
        <w:rPr>
          <w:rFonts w:ascii="Times New Roman" w:eastAsia="Times New Roman" w:hAnsi="Times New Roman" w:cs="Times New Roman"/>
          <w:sz w:val="24"/>
          <w:szCs w:val="24"/>
          <w:lang w:eastAsia="hr-HR"/>
        </w:rPr>
      </w:pPr>
    </w:p>
    <w:p w:rsidR="0065267B" w:rsidRPr="00507DDC" w:rsidRDefault="0065267B" w:rsidP="0065267B">
      <w:pPr>
        <w:jc w:val="center"/>
        <w:rPr>
          <w:rFonts w:ascii="Times New Roman" w:eastAsia="Times New Roman" w:hAnsi="Times New Roman" w:cs="Times New Roman"/>
          <w:b/>
          <w:i/>
          <w:sz w:val="24"/>
          <w:szCs w:val="24"/>
          <w:lang w:eastAsia="hr-HR"/>
        </w:rPr>
      </w:pPr>
      <w:r w:rsidRPr="00507DDC">
        <w:rPr>
          <w:rFonts w:ascii="Times New Roman" w:eastAsia="Times New Roman" w:hAnsi="Times New Roman" w:cs="Times New Roman"/>
          <w:b/>
          <w:i/>
          <w:sz w:val="24"/>
          <w:szCs w:val="24"/>
          <w:lang w:eastAsia="hr-HR"/>
        </w:rPr>
        <w:t xml:space="preserve">Učestalost uzimanja uzoraka vode za ljudsku potrošnju u </w:t>
      </w:r>
      <w:r w:rsidRPr="00507DDC">
        <w:rPr>
          <w:rFonts w:ascii="Times New Roman" w:eastAsia="Times New Roman" w:hAnsi="Times New Roman" w:cs="Times New Roman"/>
          <w:b/>
          <w:i/>
          <w:iCs/>
          <w:sz w:val="24"/>
          <w:szCs w:val="24"/>
          <w:lang w:eastAsia="hr-HR"/>
        </w:rPr>
        <w:t xml:space="preserve">objektima od javnozdravstvenog interesa i u sklopu sustava samokontrole subjekata u poslovanju s hranom </w:t>
      </w:r>
    </w:p>
    <w:p w:rsidR="0065267B" w:rsidRPr="00507DDC" w:rsidRDefault="0065267B" w:rsidP="0065267B">
      <w:pPr>
        <w:rPr>
          <w:rFonts w:ascii="Times New Roman" w:eastAsia="Times New Roman" w:hAnsi="Times New Roman" w:cs="Times New Roman"/>
          <w:sz w:val="24"/>
          <w:szCs w:val="24"/>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11.</w:t>
      </w:r>
    </w:p>
    <w:p w:rsidR="0065267B" w:rsidRPr="00507DDC" w:rsidRDefault="0065267B" w:rsidP="0065267B">
      <w:pPr>
        <w:rPr>
          <w:rFonts w:ascii="Times New Roman" w:eastAsia="Times New Roman" w:hAnsi="Times New Roman" w:cs="Times New Roman"/>
          <w:sz w:val="24"/>
          <w:szCs w:val="24"/>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(1) Svaki subjekt u poslovanju s hranom obvezan je izraditi godišnji plan uzorkovanja vode za ljudsku potrošnju koju koristi u svom objektu sukladno opsegu i vrsti svog poslovanja na pa</w:t>
      </w:r>
      <w:r>
        <w:rPr>
          <w:rFonts w:ascii="Times New Roman" w:eastAsia="Times New Roman" w:hAnsi="Times New Roman" w:cs="Times New Roman"/>
          <w:sz w:val="24"/>
          <w:szCs w:val="24"/>
          <w:lang w:eastAsia="hr-HR"/>
        </w:rPr>
        <w:t>rametre propisane u Prilogu II.</w:t>
      </w:r>
      <w:r w:rsidRPr="00507DDC">
        <w:rPr>
          <w:rFonts w:ascii="Times New Roman" w:eastAsia="Times New Roman" w:hAnsi="Times New Roman" w:cs="Times New Roman"/>
          <w:sz w:val="24"/>
          <w:szCs w:val="24"/>
          <w:lang w:eastAsia="hr-HR"/>
        </w:rPr>
        <w:t xml:space="preserve"> točki 1. ovoga Pravilnika, kao i na parametre od značaja za vlastitu unutarnju mrežu.</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(2) Svaki subjekt koji posluje s hranom u objektu u kojem se proizvodi i prerađuje hrana, ugostiteljskom objektu, objektu zdravstvene ustanove, školske i predškolske u</w:t>
      </w:r>
      <w:r w:rsidR="00C04D3B">
        <w:rPr>
          <w:rFonts w:ascii="Times New Roman" w:eastAsia="Times New Roman" w:hAnsi="Times New Roman" w:cs="Times New Roman"/>
          <w:sz w:val="24"/>
          <w:szCs w:val="24"/>
          <w:lang w:eastAsia="hr-HR"/>
        </w:rPr>
        <w:t>stanove, doma socijalne skrbi i</w:t>
      </w:r>
      <w:r w:rsidRPr="00507DDC">
        <w:rPr>
          <w:rFonts w:ascii="Times New Roman" w:eastAsia="Times New Roman" w:hAnsi="Times New Roman" w:cs="Times New Roman"/>
          <w:sz w:val="24"/>
          <w:szCs w:val="24"/>
          <w:lang w:eastAsia="hr-HR"/>
        </w:rPr>
        <w:t xml:space="preserve"> objektu od javnozdravstvenog interesa, koji nije spojen na sustav javne vodoopskrbe već se vodom opskrbljuje iz vlastitog sustava, obvezan je dati na analizu uzorke vode za ljudsku potrošnju najmanje četiri puta godišnje tijekom svakog tromjesečja za svaki objekt, a po potrebi i češće, radi provjere sukladnosti para</w:t>
      </w:r>
      <w:r>
        <w:rPr>
          <w:rFonts w:ascii="Times New Roman" w:eastAsia="Times New Roman" w:hAnsi="Times New Roman" w:cs="Times New Roman"/>
          <w:sz w:val="24"/>
          <w:szCs w:val="24"/>
          <w:lang w:eastAsia="hr-HR"/>
        </w:rPr>
        <w:t>metara propisanih u Prilogu II.</w:t>
      </w:r>
      <w:r w:rsidRPr="00507DDC">
        <w:rPr>
          <w:rFonts w:ascii="Times New Roman" w:eastAsia="Times New Roman" w:hAnsi="Times New Roman" w:cs="Times New Roman"/>
          <w:sz w:val="24"/>
          <w:szCs w:val="24"/>
          <w:lang w:eastAsia="hr-HR"/>
        </w:rPr>
        <w:t xml:space="preserve"> točki 1. ovoga Pravilnika.</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 xml:space="preserve">(3) Iznimno od stavka 1. ovoga članka, objekti zdravstvenih ustanova, školske i predškolske ustanove, domova socijalne skrbi i objekti od javnozdravstvenog interesa, obvezni su, u slučaju utvrđivanja nesukladnosti u vodi za ljudsku potrošnju, a koje su posljedica neprikladnog stanja i loše održavane vlastite unutarnje mreže, manje potrošnje ili nekorištenja </w:t>
      </w:r>
      <w:r w:rsidRPr="00507DDC">
        <w:rPr>
          <w:rFonts w:ascii="Times New Roman" w:eastAsia="Times New Roman" w:hAnsi="Times New Roman" w:cs="Times New Roman"/>
          <w:sz w:val="24"/>
          <w:szCs w:val="24"/>
          <w:lang w:eastAsia="hr-HR"/>
        </w:rPr>
        <w:lastRenderedPageBreak/>
        <w:t>vode u vlastitoj unutarnjoj mreži objekta ili dijela objekta, poduzeti odgovarajuće mjere u cilju osiguranja vode koja udovoljava parametrima za provjeru sukladnosti uključujući i analizu iste na pa</w:t>
      </w:r>
      <w:r>
        <w:rPr>
          <w:rFonts w:ascii="Times New Roman" w:eastAsia="Times New Roman" w:hAnsi="Times New Roman" w:cs="Times New Roman"/>
          <w:sz w:val="24"/>
          <w:szCs w:val="24"/>
          <w:lang w:eastAsia="hr-HR"/>
        </w:rPr>
        <w:t>rametre propisane u Prilogu II.</w:t>
      </w:r>
      <w:r w:rsidRPr="00507DDC">
        <w:rPr>
          <w:rFonts w:ascii="Times New Roman" w:eastAsia="Times New Roman" w:hAnsi="Times New Roman" w:cs="Times New Roman"/>
          <w:sz w:val="24"/>
          <w:szCs w:val="24"/>
          <w:lang w:eastAsia="hr-HR"/>
        </w:rPr>
        <w:t xml:space="preserve"> točki 1. ovoga Pravilnika, kao i na parametre od značaja za vlastitu unutarnju mrežu.</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(4) Pravne osobe koje obavljaju djelatnost punjenja vode u boce i drugu ambalažu koje se stavljaju na tržište, obvezne su izraditi plan uzorkovanja rad</w:t>
      </w:r>
      <w:r w:rsidR="00C04D3B">
        <w:rPr>
          <w:rFonts w:ascii="Times New Roman" w:eastAsia="Times New Roman" w:hAnsi="Times New Roman" w:cs="Times New Roman"/>
          <w:sz w:val="24"/>
          <w:szCs w:val="24"/>
          <w:lang w:eastAsia="hr-HR"/>
        </w:rPr>
        <w:t>ioaktivnih tvari iz Priloga I. t</w:t>
      </w:r>
      <w:r w:rsidRPr="00507DDC">
        <w:rPr>
          <w:rFonts w:ascii="Times New Roman" w:eastAsia="Times New Roman" w:hAnsi="Times New Roman" w:cs="Times New Roman"/>
          <w:sz w:val="24"/>
          <w:szCs w:val="24"/>
          <w:lang w:eastAsia="hr-HR"/>
        </w:rPr>
        <w:t>ablice 5. ovoga Pravilnika i provoditi ga s učesta</w:t>
      </w:r>
      <w:r w:rsidR="00C04D3B">
        <w:rPr>
          <w:rFonts w:ascii="Times New Roman" w:eastAsia="Times New Roman" w:hAnsi="Times New Roman" w:cs="Times New Roman"/>
          <w:sz w:val="24"/>
          <w:szCs w:val="24"/>
          <w:lang w:eastAsia="hr-HR"/>
        </w:rPr>
        <w:t xml:space="preserve">lošću definiranom u Prilogu </w:t>
      </w:r>
      <w:r w:rsidR="000D1C23">
        <w:rPr>
          <w:rFonts w:ascii="Times New Roman" w:eastAsia="Times New Roman" w:hAnsi="Times New Roman" w:cs="Times New Roman"/>
          <w:sz w:val="24"/>
          <w:szCs w:val="24"/>
          <w:lang w:eastAsia="hr-HR"/>
        </w:rPr>
        <w:t>I</w:t>
      </w:r>
      <w:r w:rsidR="00C04D3B">
        <w:rPr>
          <w:rFonts w:ascii="Times New Roman" w:eastAsia="Times New Roman" w:hAnsi="Times New Roman" w:cs="Times New Roman"/>
          <w:sz w:val="24"/>
          <w:szCs w:val="24"/>
          <w:lang w:eastAsia="hr-HR"/>
        </w:rPr>
        <w:t>V. t</w:t>
      </w:r>
      <w:r w:rsidRPr="00507DDC">
        <w:rPr>
          <w:rFonts w:ascii="Times New Roman" w:eastAsia="Times New Roman" w:hAnsi="Times New Roman" w:cs="Times New Roman"/>
          <w:sz w:val="24"/>
          <w:szCs w:val="24"/>
          <w:lang w:eastAsia="hr-HR"/>
        </w:rPr>
        <w:t>ablici 1. ovoga Pravilnika.</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(5) Uzorci koji se uzimaju za analizu vode u bocama ili drugoj ambalaži koja je namijenjena stavljanju na tržište u svrhu provjere sukladnosti s ovim Pravilnikom, moraju biti uzeti za analizu samo na mjestu</w:t>
      </w:r>
      <w:r>
        <w:rPr>
          <w:rFonts w:ascii="Times New Roman" w:eastAsia="Times New Roman" w:hAnsi="Times New Roman" w:cs="Times New Roman"/>
          <w:sz w:val="24"/>
          <w:szCs w:val="24"/>
          <w:lang w:eastAsia="hr-HR"/>
        </w:rPr>
        <w:t xml:space="preserve"> </w:t>
      </w:r>
      <w:r w:rsidRPr="00507DDC">
        <w:rPr>
          <w:rFonts w:ascii="Times New Roman" w:eastAsia="Times New Roman" w:hAnsi="Times New Roman" w:cs="Times New Roman"/>
          <w:sz w:val="24"/>
          <w:szCs w:val="24"/>
          <w:lang w:eastAsia="hr-HR"/>
        </w:rPr>
        <w:t xml:space="preserve">punjenja u boce ili drugu ambalažu, a po potrebi i na tržištu tijekom trajanja roka valjanosti proizvoda. </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center"/>
        <w:rPr>
          <w:rFonts w:ascii="Times New Roman" w:eastAsia="Times New Roman" w:hAnsi="Times New Roman" w:cs="Times New Roman"/>
          <w:b/>
          <w:i/>
          <w:color w:val="000000"/>
          <w:sz w:val="24"/>
          <w:szCs w:val="24"/>
          <w:lang w:eastAsia="hr-HR"/>
        </w:rPr>
      </w:pPr>
      <w:r w:rsidRPr="00507DDC">
        <w:rPr>
          <w:rFonts w:ascii="Times New Roman" w:eastAsia="Times New Roman" w:hAnsi="Times New Roman" w:cs="Times New Roman"/>
          <w:b/>
          <w:i/>
          <w:color w:val="000000"/>
          <w:sz w:val="24"/>
          <w:szCs w:val="24"/>
          <w:lang w:eastAsia="hr-HR"/>
        </w:rPr>
        <w:t>Učestalost ispitivanja vode na vodocrpilištu</w:t>
      </w:r>
    </w:p>
    <w:p w:rsidR="0065267B" w:rsidRPr="00507DDC" w:rsidRDefault="0065267B" w:rsidP="0065267B">
      <w:pPr>
        <w:pStyle w:val="Bezproreda"/>
        <w:rPr>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12.</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B00345">
        <w:rPr>
          <w:rFonts w:ascii="Times New Roman" w:eastAsia="Times New Roman" w:hAnsi="Times New Roman" w:cs="Times New Roman"/>
          <w:sz w:val="24"/>
          <w:szCs w:val="24"/>
          <w:lang w:eastAsia="hr-HR"/>
        </w:rPr>
        <w:t>Pravna osoba iz članka 16. stavka 1. Zakona o vodi za ljudsku potrošnju mora provoditi ispitivanje vode na vodocrpilištu na parametre skupine B učestalošću dva puta godišnje  tijekom  hidrološke godine uzimajući u obzir kišna i sušna razdoblja.</w:t>
      </w:r>
    </w:p>
    <w:p w:rsidR="00C04D3B" w:rsidRPr="00B00345" w:rsidRDefault="00C04D3B" w:rsidP="0065267B">
      <w:pPr>
        <w:jc w:val="both"/>
        <w:rPr>
          <w:rFonts w:ascii="Times New Roman" w:eastAsia="Times New Roman" w:hAnsi="Times New Roman" w:cs="Times New Roman"/>
          <w:sz w:val="24"/>
          <w:szCs w:val="24"/>
          <w:lang w:eastAsia="hr-HR"/>
        </w:rPr>
      </w:pPr>
    </w:p>
    <w:p w:rsidR="0065267B" w:rsidRPr="00B00345"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(2) </w:t>
      </w:r>
      <w:r w:rsidRPr="00B00345">
        <w:rPr>
          <w:rFonts w:ascii="Times New Roman" w:eastAsia="Times New Roman" w:hAnsi="Times New Roman" w:cs="Times New Roman"/>
          <w:color w:val="000000"/>
          <w:sz w:val="24"/>
          <w:szCs w:val="24"/>
          <w:lang w:eastAsia="hr-HR"/>
        </w:rPr>
        <w:t xml:space="preserve">Ukoliko vodocrpilište ima više zdenaca, a voda se zahvaća iz istog </w:t>
      </w:r>
      <w:proofErr w:type="spellStart"/>
      <w:r w:rsidRPr="00B00345">
        <w:rPr>
          <w:rFonts w:ascii="Times New Roman" w:eastAsia="Times New Roman" w:hAnsi="Times New Roman" w:cs="Times New Roman"/>
          <w:color w:val="000000"/>
          <w:sz w:val="24"/>
          <w:szCs w:val="24"/>
          <w:lang w:eastAsia="hr-HR"/>
        </w:rPr>
        <w:t>vodonosnika</w:t>
      </w:r>
      <w:proofErr w:type="spellEnd"/>
      <w:r w:rsidRPr="00B00345">
        <w:rPr>
          <w:rFonts w:ascii="Times New Roman" w:eastAsia="Times New Roman" w:hAnsi="Times New Roman" w:cs="Times New Roman"/>
          <w:color w:val="000000"/>
          <w:sz w:val="24"/>
          <w:szCs w:val="24"/>
          <w:lang w:eastAsia="hr-HR"/>
        </w:rPr>
        <w:t xml:space="preserve"> dovoljno je uzeti uzorak iz jednog zdenca.</w:t>
      </w:r>
    </w:p>
    <w:p w:rsidR="0065267B" w:rsidRDefault="0065267B" w:rsidP="00C04D3B">
      <w:pPr>
        <w:pStyle w:val="Bezproreda"/>
        <w:rPr>
          <w:lang w:eastAsia="hr-HR"/>
        </w:rPr>
      </w:pPr>
    </w:p>
    <w:p w:rsidR="00D14A51" w:rsidRDefault="00D14A51" w:rsidP="0065267B">
      <w:pPr>
        <w:jc w:val="center"/>
        <w:rPr>
          <w:rFonts w:ascii="Times New Roman" w:eastAsia="Times New Roman" w:hAnsi="Times New Roman" w:cs="Times New Roman"/>
          <w:b/>
          <w:bCs/>
          <w:color w:val="000000"/>
          <w:sz w:val="24"/>
          <w:szCs w:val="24"/>
          <w:lang w:eastAsia="hr-HR"/>
        </w:rPr>
      </w:pPr>
    </w:p>
    <w:p w:rsidR="0065267B" w:rsidRPr="00507DDC" w:rsidRDefault="00D14A51" w:rsidP="0065267B">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IV. </w:t>
      </w:r>
      <w:r w:rsidR="0065267B" w:rsidRPr="00507DDC">
        <w:rPr>
          <w:rFonts w:ascii="Times New Roman" w:eastAsia="Times New Roman" w:hAnsi="Times New Roman" w:cs="Times New Roman"/>
          <w:b/>
          <w:bCs/>
          <w:color w:val="000000"/>
          <w:sz w:val="24"/>
          <w:szCs w:val="24"/>
          <w:lang w:eastAsia="hr-HR"/>
        </w:rPr>
        <w:t>METODE I MJESTA (TOČKE) UZORKOVANJA</w:t>
      </w:r>
    </w:p>
    <w:p w:rsidR="0065267B" w:rsidRPr="008C1F7E" w:rsidRDefault="0065267B" w:rsidP="0065267B">
      <w:pPr>
        <w:pStyle w:val="Bezproreda"/>
        <w:rPr>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13.</w:t>
      </w:r>
    </w:p>
    <w:p w:rsidR="0065267B" w:rsidRPr="00507DDC" w:rsidRDefault="0065267B" w:rsidP="0065267B">
      <w:pPr>
        <w:pStyle w:val="Bezproreda"/>
        <w:rPr>
          <w:lang w:eastAsia="hr-HR"/>
        </w:rPr>
      </w:pPr>
    </w:p>
    <w:p w:rsidR="0065267B" w:rsidRPr="008E63CC"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8E63CC">
        <w:rPr>
          <w:rFonts w:ascii="Times New Roman" w:eastAsia="Times New Roman" w:hAnsi="Times New Roman" w:cs="Times New Roman"/>
          <w:color w:val="000000"/>
          <w:sz w:val="24"/>
          <w:szCs w:val="24"/>
          <w:lang w:eastAsia="hr-HR"/>
        </w:rPr>
        <w:t xml:space="preserve">Uzorkovanje za potrebe </w:t>
      </w:r>
      <w:proofErr w:type="spellStart"/>
      <w:r w:rsidRPr="008E63CC">
        <w:rPr>
          <w:rFonts w:ascii="Times New Roman" w:eastAsia="Times New Roman" w:hAnsi="Times New Roman" w:cs="Times New Roman"/>
          <w:color w:val="000000"/>
          <w:sz w:val="24"/>
          <w:szCs w:val="24"/>
          <w:lang w:eastAsia="hr-HR"/>
        </w:rPr>
        <w:t>monitoringa</w:t>
      </w:r>
      <w:proofErr w:type="spellEnd"/>
      <w:r w:rsidRPr="008E63CC">
        <w:rPr>
          <w:rFonts w:ascii="Times New Roman" w:eastAsia="Times New Roman" w:hAnsi="Times New Roman" w:cs="Times New Roman"/>
          <w:sz w:val="24"/>
          <w:szCs w:val="24"/>
          <w:lang w:eastAsia="hr-HR"/>
        </w:rPr>
        <w:t xml:space="preserve"> vode za ljudsku potrošnju</w:t>
      </w:r>
      <w:r w:rsidRPr="008E63CC">
        <w:rPr>
          <w:rFonts w:ascii="Times New Roman" w:eastAsia="Times New Roman" w:hAnsi="Times New Roman" w:cs="Times New Roman"/>
          <w:color w:val="000000"/>
          <w:sz w:val="24"/>
          <w:szCs w:val="24"/>
          <w:lang w:eastAsia="hr-HR"/>
        </w:rPr>
        <w:t xml:space="preserve"> i </w:t>
      </w:r>
      <w:proofErr w:type="spellStart"/>
      <w:r w:rsidRPr="008E63CC">
        <w:rPr>
          <w:rFonts w:ascii="Times New Roman" w:eastAsia="Times New Roman" w:hAnsi="Times New Roman" w:cs="Times New Roman"/>
          <w:color w:val="000000"/>
          <w:sz w:val="24"/>
          <w:szCs w:val="24"/>
          <w:lang w:eastAsia="hr-HR"/>
        </w:rPr>
        <w:t>monitoringa</w:t>
      </w:r>
      <w:proofErr w:type="spellEnd"/>
      <w:r w:rsidRPr="008E63CC">
        <w:rPr>
          <w:rFonts w:ascii="Times New Roman" w:eastAsia="Times New Roman" w:hAnsi="Times New Roman" w:cs="Times New Roman"/>
          <w:color w:val="000000"/>
          <w:sz w:val="24"/>
          <w:szCs w:val="24"/>
          <w:lang w:eastAsia="hr-HR"/>
        </w:rPr>
        <w:t xml:space="preserve"> radioaktivnih tvari provodi se na mjestima za provjeru sukladnosti propisanima člankom 6. stavkom 2. Zakona o vodi za ljudsku potrošnju te unutar vodoopskrbne mreže u pojedinim </w:t>
      </w:r>
      <w:r w:rsidRPr="008E63CC">
        <w:rPr>
          <w:rFonts w:ascii="Times New Roman" w:eastAsia="Times New Roman" w:hAnsi="Times New Roman" w:cs="Times New Roman"/>
          <w:color w:val="000000"/>
          <w:sz w:val="24"/>
          <w:szCs w:val="24"/>
          <w:lang w:eastAsia="hr-HR"/>
        </w:rPr>
        <w:lastRenderedPageBreak/>
        <w:t>dijelovima vodoopskrbnog sustava</w:t>
      </w:r>
      <w:r w:rsidRPr="008E63CC">
        <w:rPr>
          <w:rFonts w:ascii="Times New Roman" w:hAnsi="Times New Roman" w:cs="Times New Roman"/>
          <w:sz w:val="24"/>
          <w:szCs w:val="24"/>
        </w:rPr>
        <w:t xml:space="preserve"> ili u postrojenju za obradu vode</w:t>
      </w:r>
      <w:r w:rsidRPr="008E63CC">
        <w:rPr>
          <w:rFonts w:ascii="Times New Roman" w:eastAsia="Times New Roman" w:hAnsi="Times New Roman" w:cs="Times New Roman"/>
          <w:color w:val="000000"/>
          <w:sz w:val="24"/>
          <w:szCs w:val="24"/>
          <w:lang w:eastAsia="hr-HR"/>
        </w:rPr>
        <w:t>, gdje se može dokazati da se vrijednosti pokazatelja izmjerenog u takvim uzorcima neće promijeniti.</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8E63CC" w:rsidRDefault="0065267B" w:rsidP="0065267B">
      <w:pPr>
        <w:ind w:left="6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8E63CC">
        <w:rPr>
          <w:rFonts w:ascii="Times New Roman" w:eastAsia="Times New Roman" w:hAnsi="Times New Roman" w:cs="Times New Roman"/>
          <w:color w:val="000000"/>
          <w:sz w:val="24"/>
          <w:szCs w:val="24"/>
          <w:lang w:eastAsia="hr-HR"/>
        </w:rPr>
        <w:t>Uzorkovanje vode iz stavka 1. ovoga članka primjenjuje se i kod provedbe ostalih službenih kontrola.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8E63CC" w:rsidRDefault="0065267B" w:rsidP="0065267B">
      <w:pPr>
        <w:ind w:left="6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8E63CC">
        <w:rPr>
          <w:rFonts w:ascii="Times New Roman" w:eastAsia="Times New Roman" w:hAnsi="Times New Roman" w:cs="Times New Roman"/>
          <w:color w:val="000000"/>
          <w:sz w:val="24"/>
          <w:szCs w:val="24"/>
          <w:lang w:eastAsia="hr-HR"/>
        </w:rPr>
        <w:t xml:space="preserve">Ukupni broj uzoraka za provedbu </w:t>
      </w:r>
      <w:proofErr w:type="spellStart"/>
      <w:r w:rsidRPr="008E63CC">
        <w:rPr>
          <w:rFonts w:ascii="Times New Roman" w:eastAsia="Times New Roman" w:hAnsi="Times New Roman" w:cs="Times New Roman"/>
          <w:color w:val="000000"/>
          <w:sz w:val="24"/>
          <w:szCs w:val="24"/>
          <w:lang w:eastAsia="hr-HR"/>
        </w:rPr>
        <w:t>monitoringa</w:t>
      </w:r>
      <w:proofErr w:type="spellEnd"/>
      <w:r w:rsidRPr="008E63CC">
        <w:rPr>
          <w:rFonts w:ascii="Times New Roman" w:eastAsia="Times New Roman" w:hAnsi="Times New Roman" w:cs="Times New Roman"/>
          <w:sz w:val="24"/>
          <w:szCs w:val="24"/>
          <w:lang w:eastAsia="hr-HR"/>
        </w:rPr>
        <w:t xml:space="preserve"> vode za ljudsku potrošnju</w:t>
      </w:r>
      <w:r w:rsidRPr="008E63CC">
        <w:rPr>
          <w:rFonts w:ascii="Times New Roman" w:eastAsia="Times New Roman" w:hAnsi="Times New Roman" w:cs="Times New Roman"/>
          <w:color w:val="000000"/>
          <w:sz w:val="24"/>
          <w:szCs w:val="24"/>
          <w:lang w:eastAsia="hr-HR"/>
        </w:rPr>
        <w:t>, kojom se prati sukladnost vode s propisanim parametrima na pojedinom području, mora biti vremenski i prostorno ravnomjerno raspoređen prema mjesecima odnosno tjednima, na različitim mjestima za provjeru sukladnosti i u vodoopskrbnoj mreži.</w:t>
      </w:r>
    </w:p>
    <w:p w:rsidR="0065267B" w:rsidRPr="00507DDC" w:rsidRDefault="0065267B" w:rsidP="0065267B">
      <w:pPr>
        <w:pStyle w:val="Odlomakpopisa"/>
        <w:rPr>
          <w:rFonts w:ascii="Times New Roman" w:hAnsi="Times New Roman" w:cs="Times New Roman"/>
          <w:sz w:val="24"/>
          <w:szCs w:val="24"/>
        </w:rPr>
      </w:pPr>
    </w:p>
    <w:p w:rsidR="0065267B" w:rsidRDefault="0065267B" w:rsidP="0065267B">
      <w:pPr>
        <w:ind w:left="66"/>
        <w:jc w:val="both"/>
        <w:rPr>
          <w:rFonts w:ascii="Times New Roman" w:hAnsi="Times New Roman" w:cs="Times New Roman"/>
          <w:sz w:val="24"/>
          <w:szCs w:val="24"/>
        </w:rPr>
      </w:pPr>
      <w:r>
        <w:rPr>
          <w:rFonts w:ascii="Times New Roman" w:hAnsi="Times New Roman" w:cs="Times New Roman"/>
          <w:sz w:val="24"/>
          <w:szCs w:val="24"/>
        </w:rPr>
        <w:t xml:space="preserve">(4) </w:t>
      </w:r>
      <w:r w:rsidRPr="008E63CC">
        <w:rPr>
          <w:rFonts w:ascii="Times New Roman" w:hAnsi="Times New Roman" w:cs="Times New Roman"/>
          <w:sz w:val="24"/>
          <w:szCs w:val="24"/>
        </w:rPr>
        <w:t>Uzorkovanje na mjestima za provjeru sukladnosti mora biti u skladu sa sljedećim zahtjevima:</w:t>
      </w:r>
    </w:p>
    <w:p w:rsidR="0065267B" w:rsidRPr="008E63CC" w:rsidRDefault="0065267B" w:rsidP="0065267B">
      <w:pPr>
        <w:pStyle w:val="Bezproreda"/>
        <w:rPr>
          <w:lang w:eastAsia="hr-HR"/>
        </w:rPr>
      </w:pPr>
    </w:p>
    <w:p w:rsidR="0065267B" w:rsidRPr="00507DDC" w:rsidRDefault="0065267B" w:rsidP="0065267B">
      <w:pPr>
        <w:ind w:left="142"/>
        <w:jc w:val="both"/>
        <w:rPr>
          <w:rFonts w:ascii="Times New Roman" w:hAnsi="Times New Roman" w:cs="Times New Roman"/>
          <w:sz w:val="24"/>
          <w:szCs w:val="24"/>
        </w:rPr>
      </w:pPr>
      <w:r w:rsidRPr="00507DDC">
        <w:rPr>
          <w:rFonts w:ascii="Times New Roman" w:hAnsi="Times New Roman" w:cs="Times New Roman"/>
          <w:sz w:val="24"/>
          <w:szCs w:val="24"/>
        </w:rPr>
        <w:t>(a) uzorci kojima se provjera sukladnost određenih kemijskih parametara (posebno bakra, olova i nikla) uzimaju se iz slavina potrošača bez prethodnog ispiranja tako da se uzme dnevni slučajni uzorak volumena od jedne litre u slučajno odabrano doba dana. Alternativno, može se primijeniti metoda kojom se definira određeno vrijeme zadržavanja vode nakon kojeg će se obaviti uzorkovanje, ukoliko se na taj način bolje odražava stanje</w:t>
      </w:r>
      <w:r>
        <w:rPr>
          <w:rFonts w:ascii="Times New Roman" w:hAnsi="Times New Roman" w:cs="Times New Roman"/>
          <w:sz w:val="24"/>
          <w:szCs w:val="24"/>
        </w:rPr>
        <w:t xml:space="preserve"> vodoopskrbe u Republici Hrvatskoj</w:t>
      </w:r>
      <w:r w:rsidRPr="00507DDC">
        <w:rPr>
          <w:rFonts w:ascii="Times New Roman" w:hAnsi="Times New Roman" w:cs="Times New Roman"/>
          <w:sz w:val="24"/>
          <w:szCs w:val="24"/>
        </w:rPr>
        <w:t>, pod uvjetom da na razini zone opskrbe to ne rezultira manjim brojem slučajeva nesukladnosti nego što bi se dobilo primjenom metode slučajnog uzorkovanja tijekom dana. Vrijeme zadržavanja obično je 30 minuta ali može biti i dulje, a prije toga slavinu je potrebno potpuno isprati.</w:t>
      </w:r>
    </w:p>
    <w:p w:rsidR="0065267B" w:rsidRPr="00507DDC" w:rsidRDefault="0065267B" w:rsidP="0065267B">
      <w:pPr>
        <w:jc w:val="both"/>
        <w:rPr>
          <w:rFonts w:ascii="Times New Roman" w:hAnsi="Times New Roman" w:cs="Times New Roman"/>
          <w:sz w:val="24"/>
          <w:szCs w:val="24"/>
        </w:rPr>
      </w:pPr>
    </w:p>
    <w:p w:rsidR="0065267B" w:rsidRPr="00507DDC" w:rsidRDefault="0065267B" w:rsidP="0065267B">
      <w:pPr>
        <w:jc w:val="both"/>
        <w:rPr>
          <w:rFonts w:ascii="Times New Roman" w:hAnsi="Times New Roman" w:cs="Times New Roman"/>
          <w:sz w:val="24"/>
          <w:szCs w:val="24"/>
        </w:rPr>
      </w:pPr>
      <w:r w:rsidRPr="00507DDC">
        <w:rPr>
          <w:rFonts w:ascii="Times New Roman" w:hAnsi="Times New Roman" w:cs="Times New Roman"/>
          <w:sz w:val="24"/>
          <w:szCs w:val="24"/>
        </w:rPr>
        <w:t xml:space="preserve">(b) uzorci kojima se provjera sukladnost mikrobioloških parametara u mjestima za provjeru sukladnosti  uzimaju se i s njima se postupa u skladu s normom HRN EN ISO 19458, svrhom uzorkovanja B. </w:t>
      </w:r>
    </w:p>
    <w:p w:rsidR="0065267B" w:rsidRPr="00507DDC" w:rsidRDefault="0065267B" w:rsidP="0065267B">
      <w:pPr>
        <w:jc w:val="both"/>
        <w:rPr>
          <w:rFonts w:ascii="Times New Roman" w:hAnsi="Times New Roman" w:cs="Times New Roman"/>
          <w:sz w:val="24"/>
          <w:szCs w:val="24"/>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hAnsi="Times New Roman" w:cs="Times New Roman"/>
          <w:sz w:val="24"/>
          <w:szCs w:val="24"/>
        </w:rPr>
        <w:t>(5) Uzorkovanje u vodoopskrbnoj mreži, s iznimkom uzorkovanja na slavinama potrošača, mora biti u skladu s normom  HRN ISO 5667-5. Za mikrobiološke parametre uzorci u vodoopskrbnoj mreži uzimaju se i s njima se postupa u skladu s normom EN ISO 19458, svrhom uzorkovanja 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4E7B91" w:rsidRDefault="004E7B91" w:rsidP="0065267B">
      <w:pPr>
        <w:jc w:val="center"/>
        <w:rPr>
          <w:rFonts w:ascii="Times New Roman" w:eastAsia="Times New Roman" w:hAnsi="Times New Roman" w:cs="Times New Roman"/>
          <w:b/>
          <w:iCs/>
          <w:color w:val="000000"/>
          <w:sz w:val="24"/>
          <w:szCs w:val="24"/>
          <w:lang w:eastAsia="hr-HR"/>
        </w:rPr>
      </w:pPr>
    </w:p>
    <w:p w:rsidR="0065267B" w:rsidRPr="00507DDC" w:rsidRDefault="004E7B91" w:rsidP="0065267B">
      <w:pPr>
        <w:jc w:val="center"/>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lastRenderedPageBreak/>
        <w:t xml:space="preserve">V. </w:t>
      </w:r>
      <w:r w:rsidR="0065267B" w:rsidRPr="00507DDC">
        <w:rPr>
          <w:rFonts w:ascii="Times New Roman" w:eastAsia="Times New Roman" w:hAnsi="Times New Roman" w:cs="Times New Roman"/>
          <w:b/>
          <w:iCs/>
          <w:color w:val="000000"/>
          <w:sz w:val="24"/>
          <w:szCs w:val="24"/>
          <w:lang w:eastAsia="hr-HR"/>
        </w:rPr>
        <w:t>METODE LABORATORIJSKOG ISPITIVANJA VODE ZA LJUDSKU POTROŠNJU</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14.</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 Metode laboratorijskog ispitivanja vode za ljudsku potrošnju nalaze se u Prilogu III. ovoga Pravilnika</w:t>
      </w:r>
      <w:r>
        <w:rPr>
          <w:rFonts w:ascii="Times New Roman" w:eastAsia="Times New Roman" w:hAnsi="Times New Roman" w:cs="Times New Roman"/>
          <w:color w:val="000000"/>
          <w:sz w:val="24"/>
          <w:szCs w:val="24"/>
          <w:lang w:eastAsia="hr-HR"/>
        </w:rPr>
        <w:t xml:space="preserve"> i </w:t>
      </w:r>
      <w:r w:rsidR="0048052A">
        <w:rPr>
          <w:rFonts w:ascii="Times New Roman" w:eastAsia="Times New Roman" w:hAnsi="Times New Roman" w:cs="Times New Roman"/>
          <w:color w:val="000000"/>
          <w:sz w:val="24"/>
          <w:szCs w:val="24"/>
          <w:lang w:eastAsia="hr-HR"/>
        </w:rPr>
        <w:t>njegov su sastavni dio</w:t>
      </w:r>
      <w:r w:rsidR="0048052A"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(2) Za analizu parametara </w:t>
      </w:r>
      <w:r>
        <w:rPr>
          <w:rFonts w:ascii="Times New Roman" w:eastAsia="Times New Roman" w:hAnsi="Times New Roman" w:cs="Times New Roman"/>
          <w:color w:val="000000"/>
          <w:sz w:val="24"/>
          <w:szCs w:val="24"/>
          <w:lang w:eastAsia="hr-HR"/>
        </w:rPr>
        <w:t>iz Priloga</w:t>
      </w:r>
      <w:r w:rsidRPr="00507DDC">
        <w:rPr>
          <w:rFonts w:ascii="Times New Roman" w:eastAsia="Times New Roman" w:hAnsi="Times New Roman" w:cs="Times New Roman"/>
          <w:color w:val="000000"/>
          <w:sz w:val="24"/>
          <w:szCs w:val="24"/>
          <w:lang w:eastAsia="hr-HR"/>
        </w:rPr>
        <w:t xml:space="preserve"> III. ovoga Pravilnika te za analizu onih parametara koji nisu navedeni u Prilogu III. ovoga Pravilnika, mogu se koristiti i druge znanstveno priznate metode koje daju iste rezultat</w:t>
      </w:r>
      <w:r>
        <w:rPr>
          <w:rFonts w:ascii="Times New Roman" w:eastAsia="Times New Roman" w:hAnsi="Times New Roman" w:cs="Times New Roman"/>
          <w:color w:val="000000"/>
          <w:sz w:val="24"/>
          <w:szCs w:val="24"/>
          <w:lang w:eastAsia="hr-HR"/>
        </w:rPr>
        <w:t xml:space="preserve">e i prethodno su </w:t>
      </w:r>
      <w:proofErr w:type="spellStart"/>
      <w:r>
        <w:rPr>
          <w:rFonts w:ascii="Times New Roman" w:eastAsia="Times New Roman" w:hAnsi="Times New Roman" w:cs="Times New Roman"/>
          <w:color w:val="000000"/>
          <w:sz w:val="24"/>
          <w:szCs w:val="24"/>
          <w:lang w:eastAsia="hr-HR"/>
        </w:rPr>
        <w:t>validirane</w:t>
      </w:r>
      <w:proofErr w:type="spellEnd"/>
      <w:r>
        <w:rPr>
          <w:rFonts w:ascii="Times New Roman" w:eastAsia="Times New Roman" w:hAnsi="Times New Roman" w:cs="Times New Roman"/>
          <w:color w:val="000000"/>
          <w:sz w:val="24"/>
          <w:szCs w:val="24"/>
          <w:lang w:eastAsia="hr-HR"/>
        </w:rPr>
        <w:t>. M</w:t>
      </w:r>
      <w:r w:rsidRPr="00507DDC">
        <w:rPr>
          <w:rFonts w:ascii="Times New Roman" w:eastAsia="Times New Roman" w:hAnsi="Times New Roman" w:cs="Times New Roman"/>
          <w:color w:val="000000"/>
          <w:sz w:val="24"/>
          <w:szCs w:val="24"/>
          <w:lang w:eastAsia="hr-HR"/>
        </w:rPr>
        <w:t>etode koje su primijenjene moraju se navesti u analitičkom izvješću kod objavljivanja i izvještavanja o provedenoj analizi vode za ljudsku potrošnju.</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(3) Metode ispitivanja parametara radioaktivnih tvari i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u vodi za ljudsku potrošnju navedene su u Prilogu V. ovoga Pravilnika.</w:t>
      </w:r>
    </w:p>
    <w:p w:rsidR="0065267B" w:rsidRPr="00507DDC" w:rsidRDefault="0065267B" w:rsidP="0065267B">
      <w:pPr>
        <w:rPr>
          <w:rFonts w:ascii="Times New Roman" w:eastAsia="Times New Roman" w:hAnsi="Times New Roman" w:cs="Times New Roman"/>
          <w:sz w:val="24"/>
          <w:szCs w:val="24"/>
          <w:lang w:eastAsia="hr-HR"/>
        </w:rPr>
      </w:pPr>
    </w:p>
    <w:p w:rsidR="0065267B" w:rsidRPr="00507DDC" w:rsidRDefault="004E7B91" w:rsidP="0065267B">
      <w:pPr>
        <w:ind w:left="357"/>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 </w:t>
      </w:r>
      <w:r w:rsidR="0065267B" w:rsidRPr="00507DDC">
        <w:rPr>
          <w:rFonts w:ascii="Times New Roman" w:eastAsia="Times New Roman" w:hAnsi="Times New Roman" w:cs="Times New Roman"/>
          <w:b/>
          <w:sz w:val="24"/>
          <w:szCs w:val="24"/>
          <w:lang w:eastAsia="hr-HR"/>
        </w:rPr>
        <w:t xml:space="preserve">MONITORING </w:t>
      </w:r>
    </w:p>
    <w:p w:rsidR="0065267B" w:rsidRPr="00507DDC" w:rsidRDefault="0065267B" w:rsidP="0065267B">
      <w:pPr>
        <w:ind w:left="357"/>
        <w:jc w:val="center"/>
        <w:rPr>
          <w:rFonts w:ascii="Times New Roman" w:eastAsia="Times New Roman" w:hAnsi="Times New Roman" w:cs="Times New Roman"/>
          <w:b/>
          <w:sz w:val="24"/>
          <w:szCs w:val="24"/>
          <w:lang w:eastAsia="hr-HR"/>
        </w:rPr>
      </w:pPr>
    </w:p>
    <w:p w:rsidR="0065267B" w:rsidRPr="00507DDC" w:rsidRDefault="0065267B" w:rsidP="0065267B">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1. </w:t>
      </w:r>
      <w:r w:rsidRPr="00507DDC">
        <w:rPr>
          <w:rFonts w:ascii="Times New Roman" w:eastAsia="Times New Roman" w:hAnsi="Times New Roman" w:cs="Times New Roman"/>
          <w:b/>
          <w:sz w:val="24"/>
          <w:szCs w:val="24"/>
          <w:lang w:eastAsia="hr-HR"/>
        </w:rPr>
        <w:t>MONITORING VODE ZA LJUDSKU POTROŠNJU</w:t>
      </w:r>
    </w:p>
    <w:p w:rsidR="0065267B" w:rsidRPr="00507DDC" w:rsidRDefault="0065267B" w:rsidP="0065267B">
      <w:pPr>
        <w:jc w:val="center"/>
        <w:rPr>
          <w:rFonts w:ascii="Times New Roman" w:eastAsia="Times New Roman" w:hAnsi="Times New Roman" w:cs="Times New Roman"/>
          <w:i/>
          <w:color w:val="000000"/>
          <w:sz w:val="24"/>
          <w:szCs w:val="24"/>
          <w:lang w:eastAsia="hr-HR"/>
        </w:rPr>
      </w:pPr>
    </w:p>
    <w:p w:rsidR="0065267B" w:rsidRPr="00507DDC" w:rsidRDefault="0065267B" w:rsidP="0065267B">
      <w:pPr>
        <w:jc w:val="center"/>
        <w:rPr>
          <w:rFonts w:ascii="Times New Roman" w:eastAsia="Times New Roman" w:hAnsi="Times New Roman" w:cs="Times New Roman"/>
          <w:b/>
          <w:i/>
          <w:color w:val="000000"/>
          <w:sz w:val="24"/>
          <w:szCs w:val="24"/>
          <w:lang w:eastAsia="hr-HR"/>
        </w:rPr>
      </w:pPr>
      <w:r w:rsidRPr="00507DDC">
        <w:rPr>
          <w:rFonts w:ascii="Times New Roman" w:eastAsia="Times New Roman" w:hAnsi="Times New Roman" w:cs="Times New Roman"/>
          <w:b/>
          <w:i/>
          <w:color w:val="000000"/>
          <w:sz w:val="24"/>
          <w:szCs w:val="24"/>
          <w:lang w:eastAsia="hr-HR"/>
        </w:rPr>
        <w:t xml:space="preserve">Ciljevi </w:t>
      </w:r>
      <w:proofErr w:type="spellStart"/>
      <w:r w:rsidRPr="00507DDC">
        <w:rPr>
          <w:rFonts w:ascii="Times New Roman" w:eastAsia="Times New Roman" w:hAnsi="Times New Roman" w:cs="Times New Roman"/>
          <w:b/>
          <w:i/>
          <w:color w:val="000000"/>
          <w:sz w:val="24"/>
          <w:szCs w:val="24"/>
          <w:lang w:eastAsia="hr-HR"/>
        </w:rPr>
        <w:t>monitoringa</w:t>
      </w:r>
      <w:proofErr w:type="spellEnd"/>
    </w:p>
    <w:p w:rsidR="0065267B" w:rsidRPr="00507DDC" w:rsidRDefault="0065267B" w:rsidP="0065267B">
      <w:pPr>
        <w:jc w:val="center"/>
        <w:rPr>
          <w:rFonts w:ascii="Times New Roman" w:eastAsia="Times New Roman" w:hAnsi="Times New Roman" w:cs="Times New Roman"/>
          <w:i/>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15.</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CA6E63" w:rsidRDefault="0065267B" w:rsidP="0065267B">
      <w:pPr>
        <w:jc w:val="both"/>
        <w:rPr>
          <w:rFonts w:ascii="Times New Roman" w:eastAsia="Times New Roman" w:hAnsi="Times New Roman" w:cs="Times New Roman"/>
          <w:color w:val="000000"/>
          <w:sz w:val="24"/>
          <w:szCs w:val="24"/>
          <w:lang w:eastAsia="hr-HR"/>
        </w:rPr>
      </w:pPr>
      <w:r w:rsidRPr="00CA6E63">
        <w:rPr>
          <w:rFonts w:ascii="Times New Roman" w:eastAsia="Times New Roman" w:hAnsi="Times New Roman" w:cs="Times New Roman"/>
          <w:color w:val="000000"/>
          <w:sz w:val="24"/>
          <w:szCs w:val="24"/>
          <w:lang w:eastAsia="hr-HR"/>
        </w:rPr>
        <w:t xml:space="preserve">Programima </w:t>
      </w:r>
      <w:proofErr w:type="spellStart"/>
      <w:r w:rsidRPr="00CA6E63">
        <w:rPr>
          <w:rFonts w:ascii="Times New Roman" w:eastAsia="Times New Roman" w:hAnsi="Times New Roman" w:cs="Times New Roman"/>
          <w:color w:val="000000"/>
          <w:sz w:val="24"/>
          <w:szCs w:val="24"/>
          <w:lang w:eastAsia="hr-HR"/>
        </w:rPr>
        <w:t>monitoringa</w:t>
      </w:r>
      <w:proofErr w:type="spellEnd"/>
      <w:r w:rsidRPr="00CA6E63">
        <w:rPr>
          <w:rFonts w:ascii="Times New Roman" w:eastAsia="Times New Roman" w:hAnsi="Times New Roman" w:cs="Times New Roman"/>
          <w:color w:val="000000"/>
          <w:sz w:val="24"/>
          <w:szCs w:val="24"/>
          <w:lang w:eastAsia="hr-HR"/>
        </w:rPr>
        <w:t xml:space="preserve"> vode za ljudsku potrošnju:</w:t>
      </w:r>
    </w:p>
    <w:p w:rsidR="0065267B" w:rsidRPr="00507DDC" w:rsidRDefault="0065267B" w:rsidP="004E7B91">
      <w:pPr>
        <w:pStyle w:val="Bezproreda"/>
        <w:rPr>
          <w:lang w:eastAsia="hr-HR"/>
        </w:rPr>
      </w:pPr>
    </w:p>
    <w:p w:rsidR="0065267B" w:rsidRPr="002062DF" w:rsidRDefault="0065267B" w:rsidP="0065267B">
      <w:pPr>
        <w:ind w:left="6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2062DF">
        <w:rPr>
          <w:rFonts w:ascii="Times New Roman" w:eastAsia="Times New Roman" w:hAnsi="Times New Roman" w:cs="Times New Roman"/>
          <w:color w:val="000000"/>
          <w:sz w:val="24"/>
          <w:szCs w:val="24"/>
          <w:lang w:eastAsia="hr-HR"/>
        </w:rPr>
        <w:t>provjerava se učinkovitost uspostavljenih mjera radi kontroliranja rizika za zdravlje ljudi, u cijelom vodoopskrbnom sustavu, od sliva preko zahvaćanja, pročišćavanja i skladištenja do distribucije, kao i zdravstvena ispravnost vode za ljudsku potrošnju na mjestima za provjeru sukladnosti iz članka 6. stavka 2. Zak</w:t>
      </w:r>
      <w:r>
        <w:rPr>
          <w:rFonts w:ascii="Times New Roman" w:eastAsia="Times New Roman" w:hAnsi="Times New Roman" w:cs="Times New Roman"/>
          <w:color w:val="000000"/>
          <w:sz w:val="24"/>
          <w:szCs w:val="24"/>
          <w:lang w:eastAsia="hr-HR"/>
        </w:rPr>
        <w:t>ona o vodi za ljudsku potrošnju</w:t>
      </w:r>
    </w:p>
    <w:p w:rsidR="0065267B" w:rsidRPr="00CA6E63"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A6E63">
        <w:rPr>
          <w:rFonts w:ascii="Times New Roman" w:eastAsia="Times New Roman" w:hAnsi="Times New Roman" w:cs="Times New Roman"/>
          <w:color w:val="000000"/>
          <w:sz w:val="24"/>
          <w:szCs w:val="24"/>
          <w:lang w:eastAsia="hr-HR"/>
        </w:rPr>
        <w:t>osiguravaju se informacije o zdravstvenoj ispravnosti vode za ljudsku potrošnju</w:t>
      </w:r>
      <w:r>
        <w:rPr>
          <w:rFonts w:ascii="Times New Roman" w:eastAsia="Times New Roman" w:hAnsi="Times New Roman" w:cs="Times New Roman"/>
          <w:color w:val="000000"/>
          <w:sz w:val="24"/>
          <w:szCs w:val="24"/>
          <w:lang w:eastAsia="hr-HR"/>
        </w:rPr>
        <w:t>,</w:t>
      </w:r>
      <w:r w:rsidRPr="00CA6E63">
        <w:rPr>
          <w:rFonts w:ascii="Times New Roman" w:eastAsia="Times New Roman" w:hAnsi="Times New Roman" w:cs="Times New Roman"/>
          <w:color w:val="000000"/>
          <w:sz w:val="24"/>
          <w:szCs w:val="24"/>
          <w:lang w:eastAsia="hr-HR"/>
        </w:rPr>
        <w:t xml:space="preserve"> kako bi se dokazalo ispunjavanje zahtjeva iz članka 5. Zak</w:t>
      </w:r>
      <w:r>
        <w:rPr>
          <w:rFonts w:ascii="Times New Roman" w:eastAsia="Times New Roman" w:hAnsi="Times New Roman" w:cs="Times New Roman"/>
          <w:color w:val="000000"/>
          <w:sz w:val="24"/>
          <w:szCs w:val="24"/>
          <w:lang w:eastAsia="hr-HR"/>
        </w:rPr>
        <w:t>ona o vodi za ljudsku potrošnju</w:t>
      </w:r>
      <w:r w:rsidRPr="00CA6E63">
        <w:rPr>
          <w:rFonts w:ascii="Times New Roman" w:eastAsia="Times New Roman" w:hAnsi="Times New Roman" w:cs="Times New Roman"/>
          <w:color w:val="000000"/>
          <w:sz w:val="24"/>
          <w:szCs w:val="24"/>
          <w:lang w:eastAsia="hr-HR"/>
        </w:rPr>
        <w:t xml:space="preserve"> </w:t>
      </w:r>
    </w:p>
    <w:p w:rsidR="0065267B" w:rsidRPr="00CA6E63"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A6E63">
        <w:rPr>
          <w:rFonts w:ascii="Times New Roman" w:eastAsia="Times New Roman" w:hAnsi="Times New Roman" w:cs="Times New Roman"/>
          <w:color w:val="000000"/>
          <w:sz w:val="24"/>
          <w:szCs w:val="24"/>
          <w:lang w:eastAsia="hr-HR"/>
        </w:rPr>
        <w:t>utvrđuje se najprikladniji način smanjivanja rizika za zdravlje ljudi.</w:t>
      </w:r>
    </w:p>
    <w:p w:rsidR="0065267B" w:rsidRPr="00507DDC" w:rsidRDefault="0065267B" w:rsidP="0065267B">
      <w:pP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b/>
          <w:i/>
          <w:color w:val="000000"/>
          <w:sz w:val="24"/>
          <w:szCs w:val="24"/>
          <w:lang w:eastAsia="hr-HR"/>
        </w:rPr>
      </w:pPr>
      <w:r w:rsidRPr="00507DDC">
        <w:rPr>
          <w:rFonts w:ascii="Times New Roman" w:eastAsia="Times New Roman" w:hAnsi="Times New Roman" w:cs="Times New Roman"/>
          <w:b/>
          <w:i/>
          <w:color w:val="000000"/>
          <w:sz w:val="24"/>
          <w:szCs w:val="24"/>
          <w:lang w:eastAsia="hr-HR"/>
        </w:rPr>
        <w:t xml:space="preserve">Način uspostave programa </w:t>
      </w:r>
      <w:proofErr w:type="spellStart"/>
      <w:r w:rsidRPr="00507DDC">
        <w:rPr>
          <w:rFonts w:ascii="Times New Roman" w:eastAsia="Times New Roman" w:hAnsi="Times New Roman" w:cs="Times New Roman"/>
          <w:b/>
          <w:i/>
          <w:color w:val="000000"/>
          <w:sz w:val="24"/>
          <w:szCs w:val="24"/>
          <w:lang w:eastAsia="hr-HR"/>
        </w:rPr>
        <w:t>monitoringa</w:t>
      </w:r>
      <w:proofErr w:type="spellEnd"/>
    </w:p>
    <w:p w:rsidR="0065267B" w:rsidRPr="00507DDC" w:rsidRDefault="0065267B" w:rsidP="0065267B">
      <w:pPr>
        <w:ind w:left="3540"/>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16.</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DB76F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DB76FC">
        <w:rPr>
          <w:rFonts w:ascii="Times New Roman" w:eastAsia="Times New Roman" w:hAnsi="Times New Roman" w:cs="Times New Roman"/>
          <w:sz w:val="24"/>
          <w:szCs w:val="24"/>
          <w:lang w:eastAsia="hr-HR"/>
        </w:rPr>
        <w:t xml:space="preserve">Program </w:t>
      </w:r>
      <w:proofErr w:type="spellStart"/>
      <w:r w:rsidRPr="00DB76FC">
        <w:rPr>
          <w:rFonts w:ascii="Times New Roman" w:eastAsia="Times New Roman" w:hAnsi="Times New Roman" w:cs="Times New Roman"/>
          <w:sz w:val="24"/>
          <w:szCs w:val="24"/>
          <w:lang w:eastAsia="hr-HR"/>
        </w:rPr>
        <w:t>monitoringa</w:t>
      </w:r>
      <w:proofErr w:type="spellEnd"/>
      <w:r w:rsidRPr="00DB76FC">
        <w:rPr>
          <w:rFonts w:ascii="Times New Roman" w:eastAsia="Times New Roman" w:hAnsi="Times New Roman" w:cs="Times New Roman"/>
          <w:sz w:val="24"/>
          <w:szCs w:val="24"/>
          <w:lang w:eastAsia="hr-HR"/>
        </w:rPr>
        <w:t xml:space="preserve"> vode za ljudsku potrošnju sastoji se od prikupljanja i analiza zasebnih uzoraka vode ili mjerenja koja se bilježe u trajnom postupku praćenja, a može sadržavati i podatke službenih kontrola</w:t>
      </w:r>
      <w:r>
        <w:rPr>
          <w:rFonts w:ascii="Times New Roman" w:eastAsia="Times New Roman" w:hAnsi="Times New Roman" w:cs="Times New Roman"/>
          <w:sz w:val="24"/>
          <w:szCs w:val="24"/>
          <w:lang w:eastAsia="hr-HR"/>
        </w:rPr>
        <w:t>,</w:t>
      </w:r>
      <w:r w:rsidRPr="00DB76FC">
        <w:rPr>
          <w:rFonts w:ascii="Times New Roman" w:eastAsia="Times New Roman" w:hAnsi="Times New Roman" w:cs="Times New Roman"/>
          <w:sz w:val="24"/>
          <w:szCs w:val="24"/>
          <w:lang w:eastAsia="hr-HR"/>
        </w:rPr>
        <w:t xml:space="preserve"> evidencije o funkcionalnosti i stanju opreme i/ili infrastrukture sliva, zahvaćanja, pročišćavanja, skladištenja i distribucije vode.</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DB76F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DB76FC">
        <w:rPr>
          <w:rFonts w:ascii="Times New Roman" w:eastAsia="Times New Roman" w:hAnsi="Times New Roman" w:cs="Times New Roman"/>
          <w:sz w:val="24"/>
          <w:szCs w:val="24"/>
          <w:lang w:eastAsia="hr-HR"/>
        </w:rPr>
        <w:t xml:space="preserve">Program </w:t>
      </w:r>
      <w:proofErr w:type="spellStart"/>
      <w:r w:rsidRPr="00DB76FC">
        <w:rPr>
          <w:rFonts w:ascii="Times New Roman" w:eastAsia="Times New Roman" w:hAnsi="Times New Roman" w:cs="Times New Roman"/>
          <w:sz w:val="24"/>
          <w:szCs w:val="24"/>
          <w:lang w:eastAsia="hr-HR"/>
        </w:rPr>
        <w:t>monitoringa</w:t>
      </w:r>
      <w:proofErr w:type="spellEnd"/>
      <w:r w:rsidRPr="00DB76FC">
        <w:rPr>
          <w:rFonts w:ascii="Times New Roman" w:eastAsia="Times New Roman" w:hAnsi="Times New Roman" w:cs="Times New Roman"/>
          <w:sz w:val="24"/>
          <w:szCs w:val="24"/>
          <w:lang w:eastAsia="hr-HR"/>
        </w:rPr>
        <w:t xml:space="preserve"> vode za ljudsku potrošnju temelji se na procjeni rizika provedenoj u</w:t>
      </w:r>
    </w:p>
    <w:p w:rsidR="0065267B" w:rsidRPr="00DB76FC" w:rsidRDefault="0065267B" w:rsidP="0065267B">
      <w:pPr>
        <w:jc w:val="both"/>
        <w:rPr>
          <w:rFonts w:ascii="Times New Roman" w:eastAsia="Times New Roman" w:hAnsi="Times New Roman" w:cs="Times New Roman"/>
          <w:sz w:val="24"/>
          <w:szCs w:val="24"/>
          <w:lang w:eastAsia="hr-HR"/>
        </w:rPr>
      </w:pPr>
      <w:r w:rsidRPr="00DB76FC">
        <w:rPr>
          <w:rFonts w:ascii="Times New Roman" w:eastAsia="Times New Roman" w:hAnsi="Times New Roman" w:cs="Times New Roman"/>
          <w:sz w:val="24"/>
          <w:szCs w:val="24"/>
          <w:lang w:eastAsia="hr-HR"/>
        </w:rPr>
        <w:t xml:space="preserve">skladu s </w:t>
      </w:r>
      <w:r>
        <w:rPr>
          <w:rFonts w:ascii="Times New Roman" w:eastAsia="Times New Roman" w:hAnsi="Times New Roman" w:cs="Times New Roman"/>
          <w:sz w:val="24"/>
          <w:szCs w:val="24"/>
          <w:lang w:eastAsia="hr-HR"/>
        </w:rPr>
        <w:t>ovim Pravilnikom</w:t>
      </w:r>
      <w:r w:rsidRPr="00DB76F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koji</w:t>
      </w:r>
      <w:r w:rsidRPr="00DB76FC">
        <w:rPr>
          <w:rFonts w:ascii="Times New Roman" w:eastAsia="Times New Roman" w:hAnsi="Times New Roman" w:cs="Times New Roman"/>
          <w:sz w:val="24"/>
          <w:szCs w:val="24"/>
          <w:lang w:eastAsia="hr-HR"/>
        </w:rPr>
        <w:t xml:space="preserve"> se potvrđuje ili ažu</w:t>
      </w:r>
      <w:r>
        <w:rPr>
          <w:rFonts w:ascii="Times New Roman" w:eastAsia="Times New Roman" w:hAnsi="Times New Roman" w:cs="Times New Roman"/>
          <w:sz w:val="24"/>
          <w:szCs w:val="24"/>
          <w:lang w:eastAsia="hr-HR"/>
        </w:rPr>
        <w:t>rira svakih pet godina, a prije</w:t>
      </w:r>
      <w:r w:rsidRPr="00DB76FC">
        <w:rPr>
          <w:rFonts w:ascii="Times New Roman" w:eastAsia="Times New Roman" w:hAnsi="Times New Roman" w:cs="Times New Roman"/>
          <w:sz w:val="24"/>
          <w:szCs w:val="24"/>
          <w:lang w:eastAsia="hr-HR"/>
        </w:rPr>
        <w:t xml:space="preserve"> po potrebi</w:t>
      </w:r>
      <w:r>
        <w:rPr>
          <w:rFonts w:ascii="Times New Roman" w:eastAsia="Times New Roman" w:hAnsi="Times New Roman" w:cs="Times New Roman"/>
          <w:sz w:val="24"/>
          <w:szCs w:val="24"/>
          <w:lang w:eastAsia="hr-HR"/>
        </w:rPr>
        <w:t>.</w:t>
      </w:r>
    </w:p>
    <w:p w:rsidR="0065267B" w:rsidRPr="00507DDC" w:rsidRDefault="0065267B" w:rsidP="0065267B">
      <w:pPr>
        <w:pStyle w:val="Odlomakpopisa"/>
        <w:ind w:left="0"/>
        <w:rPr>
          <w:rFonts w:ascii="Times New Roman" w:eastAsia="Times New Roman" w:hAnsi="Times New Roman" w:cs="Times New Roman"/>
          <w:color w:val="000000"/>
          <w:sz w:val="24"/>
          <w:szCs w:val="24"/>
          <w:lang w:eastAsia="hr-HR"/>
        </w:rPr>
      </w:pPr>
    </w:p>
    <w:p w:rsidR="0065267B" w:rsidRPr="00DB76F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(3) </w:t>
      </w:r>
      <w:r w:rsidRPr="00DB76FC">
        <w:rPr>
          <w:rFonts w:ascii="Times New Roman" w:eastAsia="Times New Roman" w:hAnsi="Times New Roman" w:cs="Times New Roman"/>
          <w:color w:val="000000"/>
          <w:sz w:val="24"/>
          <w:szCs w:val="24"/>
          <w:lang w:eastAsia="hr-HR"/>
        </w:rPr>
        <w:t xml:space="preserve">Ukoliko se </w:t>
      </w:r>
      <w:proofErr w:type="spellStart"/>
      <w:r w:rsidRPr="00DB76FC">
        <w:rPr>
          <w:rFonts w:ascii="Times New Roman" w:eastAsia="Times New Roman" w:hAnsi="Times New Roman" w:cs="Times New Roman"/>
          <w:color w:val="000000"/>
          <w:sz w:val="24"/>
          <w:szCs w:val="24"/>
          <w:lang w:eastAsia="hr-HR"/>
        </w:rPr>
        <w:t>monitoringom</w:t>
      </w:r>
      <w:proofErr w:type="spellEnd"/>
      <w:r w:rsidRPr="00DB76FC">
        <w:rPr>
          <w:rFonts w:ascii="Times New Roman" w:eastAsia="Times New Roman" w:hAnsi="Times New Roman" w:cs="Times New Roman"/>
          <w:color w:val="000000"/>
          <w:sz w:val="24"/>
          <w:szCs w:val="24"/>
          <w:lang w:eastAsia="hr-HR"/>
        </w:rPr>
        <w:t xml:space="preserve"> vode za ljudsku potrošnju na određenom području utvrde veća odstupanja od parametara sukladnosti propisanih ovim Pravilnikom</w:t>
      </w:r>
      <w:r>
        <w:rPr>
          <w:rFonts w:ascii="Times New Roman" w:eastAsia="Times New Roman" w:hAnsi="Times New Roman" w:cs="Times New Roman"/>
          <w:color w:val="000000"/>
          <w:sz w:val="24"/>
          <w:szCs w:val="24"/>
          <w:lang w:eastAsia="hr-HR"/>
        </w:rPr>
        <w:t>, a</w:t>
      </w:r>
      <w:r w:rsidRPr="00DB76FC">
        <w:rPr>
          <w:rFonts w:ascii="Times New Roman" w:eastAsia="Times New Roman" w:hAnsi="Times New Roman" w:cs="Times New Roman"/>
          <w:color w:val="000000"/>
          <w:sz w:val="24"/>
          <w:szCs w:val="24"/>
          <w:lang w:eastAsia="hr-HR"/>
        </w:rPr>
        <w:t xml:space="preserve"> koja mogu ugroziti javno zdravlje, </w:t>
      </w:r>
      <w:r w:rsidRPr="004E7B91">
        <w:rPr>
          <w:rFonts w:ascii="Times New Roman" w:eastAsia="Times New Roman" w:hAnsi="Times New Roman" w:cs="Times New Roman"/>
          <w:sz w:val="24"/>
          <w:szCs w:val="24"/>
          <w:lang w:eastAsia="hr-HR"/>
        </w:rPr>
        <w:t xml:space="preserve">ministar </w:t>
      </w:r>
      <w:r w:rsidR="004E7B91" w:rsidRPr="004E7B91">
        <w:rPr>
          <w:rFonts w:ascii="Times New Roman" w:eastAsia="Times New Roman" w:hAnsi="Times New Roman" w:cs="Times New Roman"/>
          <w:sz w:val="24"/>
          <w:szCs w:val="24"/>
          <w:lang w:eastAsia="hr-HR"/>
        </w:rPr>
        <w:t xml:space="preserve">nadležan za zdravstvo </w:t>
      </w:r>
      <w:r w:rsidRPr="00DB76FC">
        <w:rPr>
          <w:rFonts w:ascii="Times New Roman" w:eastAsia="Times New Roman" w:hAnsi="Times New Roman" w:cs="Times New Roman"/>
          <w:color w:val="000000"/>
          <w:sz w:val="24"/>
          <w:szCs w:val="24"/>
          <w:lang w:eastAsia="hr-HR"/>
        </w:rPr>
        <w:t xml:space="preserve">može za određeno područje ili za određeni sustav donijeti izmjenu godišnjeg plana </w:t>
      </w:r>
      <w:proofErr w:type="spellStart"/>
      <w:r w:rsidRPr="00DB76FC">
        <w:rPr>
          <w:rFonts w:ascii="Times New Roman" w:eastAsia="Times New Roman" w:hAnsi="Times New Roman" w:cs="Times New Roman"/>
          <w:color w:val="000000"/>
          <w:sz w:val="24"/>
          <w:szCs w:val="24"/>
          <w:lang w:eastAsia="hr-HR"/>
        </w:rPr>
        <w:t>monitoringa</w:t>
      </w:r>
      <w:proofErr w:type="spellEnd"/>
      <w:r w:rsidRPr="00DB76FC">
        <w:rPr>
          <w:rFonts w:ascii="Times New Roman" w:eastAsia="Times New Roman" w:hAnsi="Times New Roman" w:cs="Times New Roman"/>
          <w:color w:val="000000"/>
          <w:sz w:val="24"/>
          <w:szCs w:val="24"/>
          <w:lang w:eastAsia="hr-HR"/>
        </w:rPr>
        <w:t xml:space="preserve"> s promijenjenim faktorom umnoška iz članka 9. stav</w:t>
      </w:r>
      <w:r>
        <w:rPr>
          <w:rFonts w:ascii="Times New Roman" w:eastAsia="Times New Roman" w:hAnsi="Times New Roman" w:cs="Times New Roman"/>
          <w:color w:val="000000"/>
          <w:sz w:val="24"/>
          <w:szCs w:val="24"/>
          <w:lang w:eastAsia="hr-HR"/>
        </w:rPr>
        <w:t>a</w:t>
      </w:r>
      <w:r w:rsidRPr="00DB76FC">
        <w:rPr>
          <w:rFonts w:ascii="Times New Roman" w:eastAsia="Times New Roman" w:hAnsi="Times New Roman" w:cs="Times New Roman"/>
          <w:color w:val="000000"/>
          <w:sz w:val="24"/>
          <w:szCs w:val="24"/>
          <w:lang w:eastAsia="hr-HR"/>
        </w:rPr>
        <w:t>ka 3. i 4. ovoga Pravilnika.</w:t>
      </w:r>
    </w:p>
    <w:p w:rsidR="0065267B" w:rsidRPr="00507DDC" w:rsidRDefault="0065267B" w:rsidP="0065267B">
      <w:pPr>
        <w:pStyle w:val="Odlomakpopisa"/>
        <w:ind w:left="0"/>
        <w:rPr>
          <w:rFonts w:ascii="Times New Roman" w:eastAsia="Times New Roman" w:hAnsi="Times New Roman" w:cs="Times New Roman"/>
          <w:color w:val="000000"/>
          <w:sz w:val="24"/>
          <w:szCs w:val="24"/>
          <w:lang w:eastAsia="hr-HR"/>
        </w:rPr>
      </w:pPr>
    </w:p>
    <w:p w:rsidR="0065267B" w:rsidRPr="00DB76F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(4) </w:t>
      </w:r>
      <w:r w:rsidRPr="00DB76FC">
        <w:rPr>
          <w:rFonts w:ascii="Times New Roman" w:eastAsia="Times New Roman" w:hAnsi="Times New Roman" w:cs="Times New Roman"/>
          <w:color w:val="000000"/>
          <w:sz w:val="24"/>
          <w:szCs w:val="24"/>
          <w:lang w:eastAsia="hr-HR"/>
        </w:rPr>
        <w:t xml:space="preserve">Ukoliko se </w:t>
      </w:r>
      <w:proofErr w:type="spellStart"/>
      <w:r w:rsidRPr="00DB76FC">
        <w:rPr>
          <w:rFonts w:ascii="Times New Roman" w:eastAsia="Times New Roman" w:hAnsi="Times New Roman" w:cs="Times New Roman"/>
          <w:color w:val="000000"/>
          <w:sz w:val="24"/>
          <w:szCs w:val="24"/>
          <w:lang w:eastAsia="hr-HR"/>
        </w:rPr>
        <w:t>monitoringom</w:t>
      </w:r>
      <w:proofErr w:type="spellEnd"/>
      <w:r w:rsidRPr="00DB76FC">
        <w:rPr>
          <w:rFonts w:ascii="Times New Roman" w:eastAsia="Times New Roman" w:hAnsi="Times New Roman" w:cs="Times New Roman"/>
          <w:color w:val="000000"/>
          <w:sz w:val="24"/>
          <w:szCs w:val="24"/>
          <w:lang w:eastAsia="hr-HR"/>
        </w:rPr>
        <w:t xml:space="preserve"> vode za ljudsku potrošnju ili drugim načinom kontrole utvrdi odstupanje određenog parametra ili se pojavi novi parametar koji može ugroziti javno zdravlje, </w:t>
      </w:r>
      <w:r w:rsidR="004E7B91" w:rsidRPr="004E7B91">
        <w:rPr>
          <w:rFonts w:ascii="Times New Roman" w:eastAsia="Times New Roman" w:hAnsi="Times New Roman" w:cs="Times New Roman"/>
          <w:sz w:val="24"/>
          <w:szCs w:val="24"/>
          <w:lang w:eastAsia="hr-HR"/>
        </w:rPr>
        <w:t xml:space="preserve">ministar nadležan za zdravstvo </w:t>
      </w:r>
      <w:r w:rsidRPr="00DB76FC">
        <w:rPr>
          <w:rFonts w:ascii="Times New Roman" w:eastAsia="Times New Roman" w:hAnsi="Times New Roman" w:cs="Times New Roman"/>
          <w:color w:val="000000"/>
          <w:sz w:val="24"/>
          <w:szCs w:val="24"/>
          <w:lang w:eastAsia="hr-HR"/>
        </w:rPr>
        <w:t xml:space="preserve">može </w:t>
      </w:r>
      <w:r>
        <w:rPr>
          <w:rFonts w:ascii="Times New Roman" w:eastAsia="Times New Roman" w:hAnsi="Times New Roman" w:cs="Times New Roman"/>
          <w:color w:val="000000"/>
          <w:sz w:val="24"/>
          <w:szCs w:val="24"/>
          <w:lang w:eastAsia="hr-HR"/>
        </w:rPr>
        <w:t xml:space="preserve">odlukom </w:t>
      </w:r>
      <w:r w:rsidRPr="00DB76FC">
        <w:rPr>
          <w:rFonts w:ascii="Times New Roman" w:eastAsia="Times New Roman" w:hAnsi="Times New Roman" w:cs="Times New Roman"/>
          <w:color w:val="000000"/>
          <w:sz w:val="24"/>
          <w:szCs w:val="24"/>
          <w:lang w:eastAsia="hr-HR"/>
        </w:rPr>
        <w:t xml:space="preserve">proširiti opseg parametara za potrebe </w:t>
      </w:r>
      <w:proofErr w:type="spellStart"/>
      <w:r w:rsidRPr="00DB76FC">
        <w:rPr>
          <w:rFonts w:ascii="Times New Roman" w:eastAsia="Times New Roman" w:hAnsi="Times New Roman" w:cs="Times New Roman"/>
          <w:color w:val="000000"/>
          <w:sz w:val="24"/>
          <w:szCs w:val="24"/>
          <w:lang w:eastAsia="hr-HR"/>
        </w:rPr>
        <w:t>monitoringa</w:t>
      </w:r>
      <w:proofErr w:type="spellEnd"/>
      <w:r w:rsidRPr="00DB76FC">
        <w:rPr>
          <w:rFonts w:ascii="Times New Roman" w:eastAsia="Times New Roman" w:hAnsi="Times New Roman" w:cs="Times New Roman"/>
          <w:color w:val="000000"/>
          <w:sz w:val="24"/>
          <w:szCs w:val="24"/>
          <w:lang w:eastAsia="hr-HR"/>
        </w:rPr>
        <w:t xml:space="preserve"> i drugih službenih kontrola, kao i tehničkih pregleda građevina</w:t>
      </w:r>
      <w:r>
        <w:rPr>
          <w:rFonts w:ascii="Times New Roman" w:eastAsia="Times New Roman" w:hAnsi="Times New Roman" w:cs="Times New Roman"/>
          <w:color w:val="000000"/>
          <w:sz w:val="24"/>
          <w:szCs w:val="24"/>
          <w:lang w:eastAsia="hr-HR"/>
        </w:rPr>
        <w:t>, na temelju mišljenja Stručnog povjerenstva iz članka 11. Zakona o vodi za ljudsku potrošnju</w:t>
      </w:r>
      <w:r w:rsidRPr="00DB76FC">
        <w:rPr>
          <w:rFonts w:ascii="Times New Roman" w:eastAsia="Times New Roman" w:hAnsi="Times New Roman" w:cs="Times New Roman"/>
          <w:color w:val="000000"/>
          <w:sz w:val="24"/>
          <w:szCs w:val="24"/>
          <w:lang w:eastAsia="hr-HR"/>
        </w:rPr>
        <w:t>.</w:t>
      </w:r>
    </w:p>
    <w:p w:rsidR="0065267B" w:rsidRDefault="0065267B" w:rsidP="0065267B">
      <w:pPr>
        <w:jc w:val="both"/>
        <w:rPr>
          <w:rFonts w:ascii="Times New Roman" w:eastAsia="Times New Roman" w:hAnsi="Times New Roman" w:cs="Times New Roman"/>
          <w:sz w:val="24"/>
          <w:szCs w:val="24"/>
          <w:lang w:eastAsia="hr-HR"/>
        </w:rPr>
      </w:pPr>
    </w:p>
    <w:p w:rsidR="0065267B" w:rsidRPr="0018338C" w:rsidRDefault="0065267B" w:rsidP="0065267B">
      <w:pPr>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2. </w:t>
      </w:r>
      <w:r w:rsidRPr="0018338C">
        <w:rPr>
          <w:rFonts w:ascii="Times New Roman" w:eastAsia="Times New Roman" w:hAnsi="Times New Roman" w:cs="Times New Roman"/>
          <w:b/>
          <w:color w:val="000000"/>
          <w:sz w:val="24"/>
          <w:szCs w:val="24"/>
          <w:lang w:eastAsia="hr-HR"/>
        </w:rPr>
        <w:t>MONITORING RADIOAKTIVNIH TVARI</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17.</w:t>
      </w:r>
    </w:p>
    <w:p w:rsidR="0065267B" w:rsidRPr="00507DDC" w:rsidRDefault="0065267B" w:rsidP="0065267B">
      <w:pPr>
        <w:jc w:val="both"/>
        <w:rPr>
          <w:rFonts w:ascii="Times New Roman" w:eastAsia="Times New Roman" w:hAnsi="Times New Roman" w:cs="Times New Roman"/>
          <w:b/>
          <w:i/>
          <w:color w:val="000000"/>
          <w:sz w:val="24"/>
          <w:szCs w:val="24"/>
          <w:lang w:eastAsia="hr-HR"/>
        </w:rPr>
      </w:pPr>
    </w:p>
    <w:p w:rsidR="0065267B"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(1) Svrha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radioaktivnih tvari u vodi za ljudsku potrošnju je utvrđivanje ispunjavaju li vrijednosti radioaktivnih tvari </w:t>
      </w:r>
      <w:r>
        <w:rPr>
          <w:rFonts w:ascii="Times New Roman" w:eastAsia="Times New Roman" w:hAnsi="Times New Roman" w:cs="Times New Roman"/>
          <w:color w:val="000000"/>
          <w:sz w:val="24"/>
          <w:szCs w:val="24"/>
          <w:lang w:eastAsia="hr-HR"/>
        </w:rPr>
        <w:t>parametre</w:t>
      </w:r>
      <w:r w:rsidRPr="00507DD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iz Priloga I. Tablice</w:t>
      </w:r>
      <w:r w:rsidRPr="00507DDC">
        <w:rPr>
          <w:rFonts w:ascii="Times New Roman" w:eastAsia="Times New Roman" w:hAnsi="Times New Roman" w:cs="Times New Roman"/>
          <w:color w:val="000000"/>
          <w:sz w:val="24"/>
          <w:szCs w:val="24"/>
          <w:lang w:eastAsia="hr-HR"/>
        </w:rPr>
        <w:t xml:space="preserve"> 5. ovoga Pravilnika.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w:t>
      </w:r>
      <w:r w:rsidRPr="00507DDC">
        <w:rPr>
          <w:rFonts w:ascii="Times New Roman" w:eastAsia="Times New Roman" w:hAnsi="Times New Roman" w:cs="Times New Roman"/>
          <w:color w:val="000000"/>
          <w:sz w:val="24"/>
          <w:szCs w:val="24"/>
          <w:lang w:eastAsia="hr-HR"/>
        </w:rPr>
        <w:t xml:space="preserve">) Planovi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radioaktivnih tvari u vodi za ljudsku potrošnju preispituju se i ažuriraju ili ponovo potvrđuju</w:t>
      </w:r>
      <w:r>
        <w:rPr>
          <w:rFonts w:ascii="Times New Roman" w:eastAsia="Times New Roman" w:hAnsi="Times New Roman" w:cs="Times New Roman"/>
          <w:color w:val="000000"/>
          <w:sz w:val="24"/>
          <w:szCs w:val="24"/>
          <w:lang w:eastAsia="hr-HR"/>
        </w:rPr>
        <w:t xml:space="preserve"> najmanje</w:t>
      </w:r>
      <w:r w:rsidRPr="00507DDC">
        <w:rPr>
          <w:rFonts w:ascii="Times New Roman" w:eastAsia="Times New Roman" w:hAnsi="Times New Roman" w:cs="Times New Roman"/>
          <w:color w:val="000000"/>
          <w:sz w:val="24"/>
          <w:szCs w:val="24"/>
          <w:lang w:eastAsia="hr-HR"/>
        </w:rPr>
        <w:t xml:space="preserve"> svakih pet godina, osim u slučaju izvanrednog događaja.</w:t>
      </w:r>
    </w:p>
    <w:p w:rsidR="0065267B" w:rsidRPr="00507DDC" w:rsidRDefault="0065267B" w:rsidP="0065267B">
      <w:pPr>
        <w:jc w:val="center"/>
        <w:rPr>
          <w:rFonts w:ascii="Times New Roman" w:hAnsi="Times New Roman" w:cs="Times New Roman"/>
          <w:b/>
          <w:bCs/>
          <w:sz w:val="24"/>
          <w:szCs w:val="24"/>
        </w:rPr>
      </w:pPr>
    </w:p>
    <w:p w:rsidR="0065267B" w:rsidRPr="00507DDC" w:rsidRDefault="00DE628D" w:rsidP="0065267B">
      <w:pPr>
        <w:jc w:val="center"/>
        <w:rPr>
          <w:rFonts w:ascii="Times New Roman" w:hAnsi="Times New Roman" w:cs="Times New Roman"/>
          <w:sz w:val="24"/>
          <w:szCs w:val="24"/>
        </w:rPr>
      </w:pPr>
      <w:r>
        <w:rPr>
          <w:rFonts w:ascii="Times New Roman" w:hAnsi="Times New Roman" w:cs="Times New Roman"/>
          <w:b/>
          <w:bCs/>
          <w:sz w:val="24"/>
          <w:szCs w:val="24"/>
        </w:rPr>
        <w:t xml:space="preserve">3. </w:t>
      </w:r>
      <w:r w:rsidR="0065267B" w:rsidRPr="00507DDC">
        <w:rPr>
          <w:rFonts w:ascii="Times New Roman" w:hAnsi="Times New Roman" w:cs="Times New Roman"/>
          <w:b/>
          <w:bCs/>
          <w:sz w:val="24"/>
          <w:szCs w:val="24"/>
        </w:rPr>
        <w:t>PROCJENA RIZIKA U PROGRAMU MONITORINGA VODE ZA LJUDSKU POTROŠNJU</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507DDC" w:rsidRDefault="0065267B" w:rsidP="0065267B">
      <w:pPr>
        <w:jc w:val="center"/>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t>Članak 18.</w:t>
      </w:r>
    </w:p>
    <w:p w:rsidR="0065267B" w:rsidRPr="00507DDC" w:rsidRDefault="0065267B" w:rsidP="0065267B">
      <w:pPr>
        <w:jc w:val="both"/>
        <w:rPr>
          <w:rFonts w:ascii="Times New Roman" w:eastAsia="Times New Roman" w:hAnsi="Times New Roman" w:cs="Times New Roman"/>
          <w:sz w:val="24"/>
          <w:szCs w:val="24"/>
          <w:lang w:eastAsia="hr-HR"/>
        </w:rPr>
      </w:pPr>
    </w:p>
    <w:p w:rsidR="0077234A" w:rsidRPr="00D20E93" w:rsidRDefault="0077234A" w:rsidP="0077234A">
      <w:pPr>
        <w:ind w:left="66"/>
        <w:jc w:val="both"/>
        <w:rPr>
          <w:rFonts w:ascii="Times New Roman" w:hAnsi="Times New Roman" w:cs="Times New Roman"/>
          <w:sz w:val="24"/>
          <w:szCs w:val="24"/>
        </w:rPr>
      </w:pPr>
      <w:r w:rsidRPr="0077234A">
        <w:rPr>
          <w:rFonts w:ascii="Times New Roman" w:hAnsi="Times New Roman" w:cs="Times New Roman"/>
          <w:sz w:val="24"/>
          <w:szCs w:val="24"/>
        </w:rPr>
        <w:t xml:space="preserve">(1) Provedbom procjene rizika od strane </w:t>
      </w:r>
      <w:r w:rsidRPr="0077234A">
        <w:rPr>
          <w:rFonts w:ascii="Times New Roman" w:eastAsia="Times New Roman" w:hAnsi="Times New Roman" w:cs="Times New Roman"/>
          <w:sz w:val="24"/>
          <w:szCs w:val="24"/>
          <w:lang w:eastAsia="hr-HR"/>
        </w:rPr>
        <w:t xml:space="preserve">Stručnog povjerenstva za procjenu rizika u programu </w:t>
      </w:r>
      <w:proofErr w:type="spellStart"/>
      <w:r w:rsidRPr="0077234A">
        <w:rPr>
          <w:rFonts w:ascii="Times New Roman" w:eastAsia="Times New Roman" w:hAnsi="Times New Roman" w:cs="Times New Roman"/>
          <w:sz w:val="24"/>
          <w:szCs w:val="24"/>
          <w:lang w:eastAsia="hr-HR"/>
        </w:rPr>
        <w:t>monitoringa</w:t>
      </w:r>
      <w:proofErr w:type="spellEnd"/>
      <w:r w:rsidRPr="0077234A">
        <w:rPr>
          <w:rFonts w:ascii="Times New Roman" w:eastAsia="Times New Roman" w:hAnsi="Times New Roman" w:cs="Times New Roman"/>
          <w:sz w:val="24"/>
          <w:szCs w:val="24"/>
          <w:lang w:eastAsia="hr-HR"/>
        </w:rPr>
        <w:t xml:space="preserve"> vode za ljudsku potrošnju</w:t>
      </w:r>
      <w:r w:rsidRPr="0077234A">
        <w:rPr>
          <w:rFonts w:ascii="Times New Roman" w:hAnsi="Times New Roman" w:cs="Times New Roman"/>
          <w:sz w:val="24"/>
          <w:szCs w:val="24"/>
        </w:rPr>
        <w:t xml:space="preserve"> dopušta se proširenje, smanjenje ili uklanjanje određenih parametara za provjeru sukladnosti, kao i smanjenje ili povećanje učestalosti uzimanja uzoraka sadržanih u Planu </w:t>
      </w:r>
      <w:proofErr w:type="spellStart"/>
      <w:r w:rsidRPr="0077234A">
        <w:rPr>
          <w:rFonts w:ascii="Times New Roman" w:hAnsi="Times New Roman" w:cs="Times New Roman"/>
          <w:sz w:val="24"/>
          <w:szCs w:val="24"/>
        </w:rPr>
        <w:t>monitoringa</w:t>
      </w:r>
      <w:proofErr w:type="spellEnd"/>
      <w:r w:rsidRPr="0077234A">
        <w:rPr>
          <w:rFonts w:ascii="Times New Roman" w:eastAsia="Times New Roman" w:hAnsi="Times New Roman" w:cs="Times New Roman"/>
          <w:sz w:val="24"/>
          <w:szCs w:val="24"/>
          <w:lang w:eastAsia="hr-HR"/>
        </w:rPr>
        <w:t>.</w:t>
      </w:r>
    </w:p>
    <w:p w:rsidR="0065267B" w:rsidRPr="00507DDC" w:rsidRDefault="0065267B" w:rsidP="0065267B">
      <w:pPr>
        <w:jc w:val="both"/>
        <w:rPr>
          <w:rFonts w:ascii="Times New Roman" w:eastAsia="Times New Roman" w:hAnsi="Times New Roman" w:cs="Times New Roman"/>
          <w:sz w:val="24"/>
          <w:szCs w:val="24"/>
          <w:lang w:eastAsia="hr-HR"/>
        </w:rPr>
      </w:pPr>
    </w:p>
    <w:p w:rsidR="0065267B" w:rsidRPr="00D20E93" w:rsidRDefault="0065267B" w:rsidP="0065267B">
      <w:pPr>
        <w:ind w:left="66"/>
        <w:jc w:val="both"/>
        <w:rPr>
          <w:rFonts w:ascii="Times New Roman" w:hAnsi="Times New Roman" w:cs="Times New Roman"/>
          <w:sz w:val="24"/>
          <w:szCs w:val="24"/>
        </w:rPr>
      </w:pPr>
      <w:r>
        <w:rPr>
          <w:rFonts w:ascii="Times New Roman" w:hAnsi="Times New Roman" w:cs="Times New Roman"/>
          <w:sz w:val="24"/>
          <w:szCs w:val="24"/>
        </w:rPr>
        <w:t xml:space="preserve">(2) </w:t>
      </w:r>
      <w:r w:rsidRPr="00D20E93">
        <w:rPr>
          <w:rFonts w:ascii="Times New Roman" w:hAnsi="Times New Roman" w:cs="Times New Roman"/>
          <w:sz w:val="24"/>
          <w:szCs w:val="24"/>
        </w:rPr>
        <w:t xml:space="preserve">Procjena rizika iz stavka 1. temelji se na </w:t>
      </w:r>
      <w:r w:rsidRPr="00D20E93">
        <w:rPr>
          <w:rFonts w:ascii="Times New Roman" w:hAnsi="Times New Roman" w:cs="Times New Roman"/>
          <w:sz w:val="24"/>
          <w:szCs w:val="24"/>
          <w:lang w:eastAsia="hr-HR"/>
        </w:rPr>
        <w:t xml:space="preserve">općim načelima procjene rizika </w:t>
      </w:r>
      <w:r>
        <w:rPr>
          <w:rFonts w:ascii="Times New Roman" w:hAnsi="Times New Roman" w:cs="Times New Roman"/>
          <w:sz w:val="24"/>
          <w:szCs w:val="24"/>
          <w:lang w:eastAsia="hr-HR"/>
        </w:rPr>
        <w:t>navedenim</w:t>
      </w:r>
      <w:r w:rsidRPr="00D20E93">
        <w:rPr>
          <w:rFonts w:ascii="Times New Roman" w:hAnsi="Times New Roman" w:cs="Times New Roman"/>
          <w:sz w:val="24"/>
          <w:szCs w:val="24"/>
          <w:lang w:eastAsia="hr-HR"/>
        </w:rPr>
        <w:t xml:space="preserve"> u „Smjernicama za kvalitetu vode za piće“ Svjetske zdravstvene organizacije </w:t>
      </w:r>
      <w:r>
        <w:rPr>
          <w:rFonts w:ascii="Times New Roman" w:hAnsi="Times New Roman" w:cs="Times New Roman"/>
          <w:sz w:val="24"/>
          <w:szCs w:val="24"/>
          <w:lang w:eastAsia="hr-HR"/>
        </w:rPr>
        <w:t>i u</w:t>
      </w:r>
      <w:r w:rsidRPr="00D20E93">
        <w:rPr>
          <w:rFonts w:ascii="Times New Roman" w:hAnsi="Times New Roman" w:cs="Times New Roman"/>
          <w:sz w:val="24"/>
          <w:szCs w:val="24"/>
          <w:lang w:eastAsia="hr-HR"/>
        </w:rPr>
        <w:t xml:space="preserve"> normi HRN EN 15975-2</w:t>
      </w:r>
      <w:r>
        <w:rPr>
          <w:rFonts w:ascii="Times New Roman" w:hAnsi="Times New Roman" w:cs="Times New Roman"/>
          <w:sz w:val="24"/>
          <w:szCs w:val="24"/>
          <w:lang w:eastAsia="hr-HR"/>
        </w:rPr>
        <w:t xml:space="preserve"> te u</w:t>
      </w:r>
      <w:r w:rsidRPr="00D20E93">
        <w:rPr>
          <w:rFonts w:ascii="Times New Roman" w:hAnsi="Times New Roman" w:cs="Times New Roman"/>
          <w:sz w:val="24"/>
          <w:szCs w:val="24"/>
          <w:lang w:eastAsia="hr-HR"/>
        </w:rPr>
        <w:t xml:space="preserve"> drugim međunarodno priznatim normama koje se odnose na sigurnost opskrbe vodom za ljudsku potrošnju, a obuhvaća vodoopskrbni sustav od slivnog područja do mjesta isporuke. </w:t>
      </w:r>
      <w:r w:rsidRPr="00D20E93">
        <w:rPr>
          <w:rFonts w:ascii="Times New Roman" w:hAnsi="Times New Roman" w:cs="Times New Roman"/>
          <w:sz w:val="24"/>
          <w:szCs w:val="24"/>
        </w:rPr>
        <w:t xml:space="preserve"> </w:t>
      </w:r>
    </w:p>
    <w:p w:rsidR="0065267B" w:rsidRPr="00507DDC" w:rsidRDefault="0065267B" w:rsidP="0065267B">
      <w:pPr>
        <w:rPr>
          <w:rFonts w:ascii="Times New Roman" w:hAnsi="Times New Roman" w:cs="Times New Roman"/>
          <w:sz w:val="24"/>
          <w:szCs w:val="24"/>
        </w:rPr>
      </w:pPr>
    </w:p>
    <w:p w:rsidR="0065267B" w:rsidRDefault="0065267B" w:rsidP="0065267B">
      <w:pPr>
        <w:ind w:left="66"/>
        <w:jc w:val="both"/>
        <w:rPr>
          <w:rFonts w:ascii="Times New Roman" w:hAnsi="Times New Roman" w:cs="Times New Roman"/>
          <w:sz w:val="24"/>
          <w:szCs w:val="24"/>
        </w:rPr>
      </w:pPr>
      <w:r>
        <w:rPr>
          <w:rFonts w:ascii="Times New Roman" w:hAnsi="Times New Roman" w:cs="Times New Roman"/>
          <w:sz w:val="24"/>
          <w:szCs w:val="24"/>
        </w:rPr>
        <w:t xml:space="preserve">(3) </w:t>
      </w:r>
      <w:r w:rsidRPr="00D20E93">
        <w:rPr>
          <w:rFonts w:ascii="Times New Roman" w:hAnsi="Times New Roman" w:cs="Times New Roman"/>
          <w:sz w:val="24"/>
          <w:szCs w:val="24"/>
        </w:rPr>
        <w:t xml:space="preserve">Pri procjeni rizika uzimaju se u obzir rezultati programa </w:t>
      </w:r>
      <w:proofErr w:type="spellStart"/>
      <w:r w:rsidRPr="00D20E93">
        <w:rPr>
          <w:rFonts w:ascii="Times New Roman" w:hAnsi="Times New Roman" w:cs="Times New Roman"/>
          <w:sz w:val="24"/>
          <w:szCs w:val="24"/>
        </w:rPr>
        <w:t>monitoringa</w:t>
      </w:r>
      <w:proofErr w:type="spellEnd"/>
      <w:r w:rsidRPr="00D20E93">
        <w:rPr>
          <w:rFonts w:ascii="Times New Roman" w:hAnsi="Times New Roman" w:cs="Times New Roman"/>
          <w:sz w:val="24"/>
          <w:szCs w:val="24"/>
        </w:rPr>
        <w:t xml:space="preserve"> uspostavljenih na temelju članka 7. stavka 1. podstavka 2. i članka 8. Direktive 2000/60/EZ Europskog parlamenta i Vijeća </w:t>
      </w:r>
      <w:r w:rsidRPr="00D20E93">
        <w:rPr>
          <w:rFonts w:ascii="Times New Roman" w:eastAsia="Times New Roman" w:hAnsi="Times New Roman" w:cs="Times New Roman"/>
          <w:sz w:val="24"/>
          <w:szCs w:val="24"/>
          <w:lang w:eastAsia="hr-HR"/>
        </w:rPr>
        <w:t>od 23. listopada 2000. o uspostavi okvira za djelovanje Zajednice u području vodne politike (</w:t>
      </w:r>
      <w:hyperlink r:id="rId9" w:history="1">
        <w:r w:rsidRPr="00D20E93">
          <w:rPr>
            <w:rFonts w:ascii="Times New Roman" w:eastAsia="Times New Roman" w:hAnsi="Times New Roman" w:cs="Times New Roman"/>
            <w:sz w:val="24"/>
            <w:szCs w:val="24"/>
            <w:lang w:eastAsia="hr-HR"/>
          </w:rPr>
          <w:t>SL L 327, 22.12.2000., str. 1.</w:t>
        </w:r>
      </w:hyperlink>
      <w:r w:rsidRPr="00D20E93">
        <w:rPr>
          <w:rFonts w:ascii="Times New Roman" w:eastAsia="Times New Roman" w:hAnsi="Times New Roman" w:cs="Times New Roman"/>
          <w:sz w:val="24"/>
          <w:szCs w:val="24"/>
          <w:lang w:eastAsia="hr-HR"/>
        </w:rPr>
        <w:t>)</w:t>
      </w:r>
      <w:r>
        <w:rPr>
          <w:rFonts w:ascii="Times New Roman" w:hAnsi="Times New Roman" w:cs="Times New Roman"/>
          <w:sz w:val="24"/>
          <w:szCs w:val="24"/>
        </w:rPr>
        <w:t xml:space="preserve"> za vodna tijela iz članka</w:t>
      </w:r>
      <w:r w:rsidRPr="00D20E93">
        <w:rPr>
          <w:rFonts w:ascii="Times New Roman" w:hAnsi="Times New Roman" w:cs="Times New Roman"/>
          <w:sz w:val="24"/>
          <w:szCs w:val="24"/>
        </w:rPr>
        <w:t xml:space="preserve"> 7. stavku 1.</w:t>
      </w:r>
      <w:r>
        <w:rPr>
          <w:rFonts w:ascii="Times New Roman" w:hAnsi="Times New Roman" w:cs="Times New Roman"/>
          <w:sz w:val="24"/>
          <w:szCs w:val="24"/>
        </w:rPr>
        <w:t xml:space="preserve"> Direktive</w:t>
      </w:r>
      <w:r w:rsidRPr="00D20E93">
        <w:rPr>
          <w:rFonts w:ascii="Times New Roman" w:hAnsi="Times New Roman" w:cs="Times New Roman"/>
          <w:sz w:val="24"/>
          <w:szCs w:val="24"/>
        </w:rPr>
        <w:t xml:space="preserve"> koja osiguravaju u prosjeku više od 100 m</w:t>
      </w:r>
      <w:r w:rsidRPr="00D20E93">
        <w:rPr>
          <w:rFonts w:ascii="Times New Roman" w:hAnsi="Times New Roman" w:cs="Times New Roman"/>
          <w:sz w:val="24"/>
          <w:szCs w:val="24"/>
          <w:vertAlign w:val="superscript"/>
        </w:rPr>
        <w:t>3</w:t>
      </w:r>
      <w:r w:rsidRPr="00D20E93">
        <w:rPr>
          <w:rFonts w:ascii="Times New Roman" w:hAnsi="Times New Roman" w:cs="Times New Roman"/>
          <w:sz w:val="24"/>
          <w:szCs w:val="24"/>
        </w:rPr>
        <w:t xml:space="preserve"> d</w:t>
      </w:r>
      <w:r>
        <w:rPr>
          <w:rFonts w:ascii="Times New Roman" w:hAnsi="Times New Roman" w:cs="Times New Roman"/>
          <w:sz w:val="24"/>
          <w:szCs w:val="24"/>
        </w:rPr>
        <w:t>nevno, u skladu s Prilogom V.</w:t>
      </w:r>
      <w:r w:rsidRPr="00D20E93">
        <w:rPr>
          <w:rFonts w:ascii="Times New Roman" w:hAnsi="Times New Roman" w:cs="Times New Roman"/>
          <w:sz w:val="24"/>
          <w:szCs w:val="24"/>
        </w:rPr>
        <w:t xml:space="preserve"> Direktive 2000/60/EZ.</w:t>
      </w:r>
    </w:p>
    <w:p w:rsidR="007E4C0B" w:rsidRPr="00D20E93" w:rsidRDefault="007E4C0B" w:rsidP="0065267B">
      <w:pPr>
        <w:ind w:left="66"/>
        <w:jc w:val="both"/>
        <w:rPr>
          <w:rFonts w:ascii="Times New Roman" w:hAnsi="Times New Roman" w:cs="Times New Roman"/>
          <w:sz w:val="24"/>
          <w:szCs w:val="24"/>
        </w:rPr>
      </w:pPr>
    </w:p>
    <w:p w:rsidR="0065267B" w:rsidRPr="00D20E93" w:rsidRDefault="0065267B" w:rsidP="0065267B">
      <w:pPr>
        <w:ind w:left="66"/>
        <w:jc w:val="both"/>
        <w:rPr>
          <w:rFonts w:ascii="Times New Roman" w:hAnsi="Times New Roman" w:cs="Times New Roman"/>
          <w:sz w:val="24"/>
          <w:szCs w:val="24"/>
        </w:rPr>
      </w:pPr>
      <w:r>
        <w:rPr>
          <w:rFonts w:ascii="Times New Roman" w:hAnsi="Times New Roman" w:cs="Times New Roman"/>
          <w:sz w:val="24"/>
          <w:szCs w:val="24"/>
        </w:rPr>
        <w:t xml:space="preserve">(4) </w:t>
      </w:r>
      <w:r w:rsidRPr="00D20E93">
        <w:rPr>
          <w:rFonts w:ascii="Times New Roman" w:hAnsi="Times New Roman" w:cs="Times New Roman"/>
          <w:sz w:val="24"/>
          <w:szCs w:val="24"/>
        </w:rPr>
        <w:t xml:space="preserve">Stručno povjerenstvo iz članka 12.b Zakona o vodi za ljudsku potrošnju donosi i procjenu rizika u zonama opskrbe lokalnih vodoopskrbnih sustava uzimajući u obzir rezultate </w:t>
      </w:r>
      <w:proofErr w:type="spellStart"/>
      <w:r w:rsidRPr="00D20E93">
        <w:rPr>
          <w:rFonts w:ascii="Times New Roman" w:hAnsi="Times New Roman" w:cs="Times New Roman"/>
          <w:sz w:val="24"/>
          <w:szCs w:val="24"/>
        </w:rPr>
        <w:t>monitoringa</w:t>
      </w:r>
      <w:proofErr w:type="spellEnd"/>
      <w:r w:rsidRPr="00D20E93">
        <w:rPr>
          <w:rFonts w:ascii="Times New Roman" w:hAnsi="Times New Roman" w:cs="Times New Roman"/>
          <w:sz w:val="24"/>
          <w:szCs w:val="24"/>
        </w:rPr>
        <w:t xml:space="preserve"> vode za ljudsku potrošnju i analizu stanja u lokalnim vodoopskrbnim sustavima</w:t>
      </w:r>
      <w:r>
        <w:rPr>
          <w:rFonts w:ascii="Times New Roman" w:hAnsi="Times New Roman" w:cs="Times New Roman"/>
          <w:sz w:val="24"/>
          <w:szCs w:val="24"/>
        </w:rPr>
        <w:t xml:space="preserve"> te rezultate </w:t>
      </w:r>
      <w:proofErr w:type="spellStart"/>
      <w:r>
        <w:rPr>
          <w:rFonts w:ascii="Times New Roman" w:hAnsi="Times New Roman" w:cs="Times New Roman"/>
          <w:sz w:val="24"/>
          <w:szCs w:val="24"/>
        </w:rPr>
        <w:t>monitoringa</w:t>
      </w:r>
      <w:proofErr w:type="spellEnd"/>
      <w:r>
        <w:rPr>
          <w:rFonts w:ascii="Times New Roman" w:hAnsi="Times New Roman" w:cs="Times New Roman"/>
          <w:sz w:val="24"/>
          <w:szCs w:val="24"/>
        </w:rPr>
        <w:t xml:space="preserve"> iz stavka 3. ovoga članka</w:t>
      </w:r>
      <w:r w:rsidRPr="00D20E93">
        <w:rPr>
          <w:rFonts w:ascii="Times New Roman" w:hAnsi="Times New Roman" w:cs="Times New Roman"/>
          <w:sz w:val="24"/>
          <w:szCs w:val="24"/>
        </w:rPr>
        <w:t>.</w:t>
      </w:r>
    </w:p>
    <w:p w:rsidR="0065267B" w:rsidRPr="00507DDC" w:rsidRDefault="0065267B" w:rsidP="0065267B">
      <w:pPr>
        <w:pStyle w:val="Bezproreda"/>
      </w:pPr>
    </w:p>
    <w:p w:rsidR="0065267B" w:rsidRPr="00D20E93" w:rsidRDefault="0065267B" w:rsidP="0065267B">
      <w:pPr>
        <w:ind w:left="66"/>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D20E93">
        <w:rPr>
          <w:rFonts w:ascii="Times New Roman" w:hAnsi="Times New Roman" w:cs="Times New Roman"/>
          <w:sz w:val="24"/>
          <w:szCs w:val="24"/>
        </w:rPr>
        <w:t xml:space="preserve">Hrvatski zavod za javno zdravstvo u suradnji sa zavodima za javno zdravstvo u županijama provodi analizu stanja u lokalnim vodoopskrbnim sustavima na temelju podataka </w:t>
      </w:r>
      <w:proofErr w:type="spellStart"/>
      <w:r w:rsidRPr="00D20E93">
        <w:rPr>
          <w:rFonts w:ascii="Times New Roman" w:hAnsi="Times New Roman" w:cs="Times New Roman"/>
          <w:sz w:val="24"/>
          <w:szCs w:val="24"/>
        </w:rPr>
        <w:t>monitoringa</w:t>
      </w:r>
      <w:proofErr w:type="spellEnd"/>
      <w:r w:rsidRPr="00D20E93">
        <w:rPr>
          <w:rFonts w:ascii="Times New Roman" w:hAnsi="Times New Roman" w:cs="Times New Roman"/>
          <w:sz w:val="24"/>
          <w:szCs w:val="24"/>
        </w:rPr>
        <w:t xml:space="preserve"> vode za ljudsku potrošnju kroz razdoblje od tri godine.</w:t>
      </w:r>
    </w:p>
    <w:p w:rsidR="0065267B" w:rsidRPr="00507DDC" w:rsidRDefault="0065267B" w:rsidP="0065267B">
      <w:pPr>
        <w:rPr>
          <w:rFonts w:ascii="Times New Roman" w:hAnsi="Times New Roman" w:cs="Times New Roman"/>
          <w:b/>
          <w:sz w:val="24"/>
          <w:szCs w:val="24"/>
        </w:rPr>
      </w:pPr>
      <w:r w:rsidRPr="00507DDC">
        <w:rPr>
          <w:rFonts w:ascii="Times New Roman" w:hAnsi="Times New Roman" w:cs="Times New Roman"/>
          <w:b/>
          <w:sz w:val="24"/>
          <w:szCs w:val="24"/>
        </w:rPr>
        <w:t xml:space="preserve">       </w:t>
      </w:r>
    </w:p>
    <w:p w:rsidR="0065267B" w:rsidRPr="00507DDC" w:rsidRDefault="0065267B" w:rsidP="0065267B">
      <w:pPr>
        <w:jc w:val="center"/>
        <w:rPr>
          <w:rFonts w:ascii="Times New Roman" w:hAnsi="Times New Roman" w:cs="Times New Roman"/>
          <w:b/>
          <w:i/>
          <w:sz w:val="24"/>
          <w:szCs w:val="24"/>
        </w:rPr>
      </w:pPr>
      <w:r w:rsidRPr="00507DDC">
        <w:rPr>
          <w:rFonts w:ascii="Times New Roman" w:hAnsi="Times New Roman" w:cs="Times New Roman"/>
          <w:b/>
          <w:i/>
          <w:sz w:val="24"/>
          <w:szCs w:val="24"/>
        </w:rPr>
        <w:t>Proširenje parametara i/ili povećanje učestalosti uzorkovanja</w:t>
      </w:r>
    </w:p>
    <w:p w:rsidR="0065267B" w:rsidRPr="00507DDC" w:rsidRDefault="0065267B" w:rsidP="007E4C0B">
      <w:pPr>
        <w:pStyle w:val="Bezproreda"/>
      </w:pPr>
    </w:p>
    <w:p w:rsidR="0065267B" w:rsidRPr="00507DDC" w:rsidRDefault="0065267B" w:rsidP="0065267B">
      <w:pPr>
        <w:jc w:val="center"/>
        <w:rPr>
          <w:rFonts w:ascii="Times New Roman" w:hAnsi="Times New Roman" w:cs="Times New Roman"/>
          <w:sz w:val="24"/>
          <w:szCs w:val="24"/>
        </w:rPr>
      </w:pPr>
      <w:r w:rsidRPr="00507DDC">
        <w:rPr>
          <w:rFonts w:ascii="Times New Roman" w:hAnsi="Times New Roman" w:cs="Times New Roman"/>
          <w:sz w:val="24"/>
          <w:szCs w:val="24"/>
        </w:rPr>
        <w:t>Članak 19.</w:t>
      </w:r>
    </w:p>
    <w:p w:rsidR="0065267B" w:rsidRPr="00507DDC" w:rsidRDefault="0065267B" w:rsidP="0065267B">
      <w:pPr>
        <w:jc w:val="center"/>
        <w:rPr>
          <w:rFonts w:ascii="Times New Roman" w:hAnsi="Times New Roman" w:cs="Times New Roman"/>
          <w:sz w:val="24"/>
          <w:szCs w:val="24"/>
        </w:rPr>
      </w:pPr>
    </w:p>
    <w:p w:rsidR="0065267B" w:rsidRDefault="0065267B" w:rsidP="0065267B">
      <w:pPr>
        <w:jc w:val="both"/>
        <w:rPr>
          <w:rFonts w:ascii="Times New Roman" w:hAnsi="Times New Roman" w:cs="Times New Roman"/>
          <w:sz w:val="24"/>
          <w:szCs w:val="24"/>
        </w:rPr>
      </w:pPr>
      <w:r w:rsidRPr="00C20A3F">
        <w:rPr>
          <w:rFonts w:ascii="Times New Roman" w:hAnsi="Times New Roman" w:cs="Times New Roman"/>
          <w:sz w:val="24"/>
          <w:szCs w:val="24"/>
        </w:rPr>
        <w:t xml:space="preserve">Na temelju rezultata procjene rizika može se proširiti </w:t>
      </w:r>
      <w:r>
        <w:rPr>
          <w:rFonts w:ascii="Times New Roman" w:hAnsi="Times New Roman" w:cs="Times New Roman"/>
          <w:sz w:val="24"/>
          <w:szCs w:val="24"/>
        </w:rPr>
        <w:t>popis parametara iz Priloga II.</w:t>
      </w:r>
      <w:r w:rsidRPr="00C20A3F">
        <w:rPr>
          <w:rFonts w:ascii="Times New Roman" w:hAnsi="Times New Roman" w:cs="Times New Roman"/>
          <w:sz w:val="24"/>
          <w:szCs w:val="24"/>
        </w:rPr>
        <w:t xml:space="preserve"> t</w:t>
      </w:r>
      <w:r w:rsidR="00D21966">
        <w:rPr>
          <w:rFonts w:ascii="Times New Roman" w:hAnsi="Times New Roman" w:cs="Times New Roman"/>
          <w:sz w:val="24"/>
          <w:szCs w:val="24"/>
        </w:rPr>
        <w:t>oč</w:t>
      </w:r>
      <w:r w:rsidR="00DB084A">
        <w:rPr>
          <w:rFonts w:ascii="Times New Roman" w:hAnsi="Times New Roman" w:cs="Times New Roman"/>
          <w:sz w:val="24"/>
          <w:szCs w:val="24"/>
        </w:rPr>
        <w:t>aka</w:t>
      </w:r>
      <w:r w:rsidRPr="00C20A3F">
        <w:rPr>
          <w:rFonts w:ascii="Times New Roman" w:hAnsi="Times New Roman" w:cs="Times New Roman"/>
          <w:sz w:val="24"/>
          <w:szCs w:val="24"/>
        </w:rPr>
        <w:t xml:space="preserve"> 1. i 2. ovoga Pravilnika i/ili povećati učestalost uz</w:t>
      </w:r>
      <w:r>
        <w:rPr>
          <w:rFonts w:ascii="Times New Roman" w:hAnsi="Times New Roman" w:cs="Times New Roman"/>
          <w:sz w:val="24"/>
          <w:szCs w:val="24"/>
        </w:rPr>
        <w:t>orkovanja iz Priloga II.</w:t>
      </w:r>
      <w:r w:rsidRPr="00C20A3F">
        <w:rPr>
          <w:rFonts w:ascii="Times New Roman" w:hAnsi="Times New Roman" w:cs="Times New Roman"/>
          <w:sz w:val="24"/>
          <w:szCs w:val="24"/>
        </w:rPr>
        <w:t xml:space="preserve"> točke 3. ovoga Pravilnika</w:t>
      </w:r>
      <w:r>
        <w:rPr>
          <w:rFonts w:ascii="Times New Roman" w:hAnsi="Times New Roman" w:cs="Times New Roman"/>
          <w:sz w:val="24"/>
          <w:szCs w:val="24"/>
        </w:rPr>
        <w:t>,</w:t>
      </w:r>
      <w:r w:rsidRPr="00C20A3F">
        <w:rPr>
          <w:rFonts w:ascii="Times New Roman" w:hAnsi="Times New Roman" w:cs="Times New Roman"/>
          <w:sz w:val="24"/>
          <w:szCs w:val="24"/>
        </w:rPr>
        <w:t xml:space="preserve"> ako je ispunjen bilo koji od sljedećih uvjeta:</w:t>
      </w:r>
    </w:p>
    <w:p w:rsidR="0065267B" w:rsidRPr="00C20A3F" w:rsidRDefault="0065267B" w:rsidP="0065267B">
      <w:pPr>
        <w:pStyle w:val="Bezproreda"/>
      </w:pPr>
      <w:r w:rsidRPr="00C20A3F">
        <w:t xml:space="preserve"> </w:t>
      </w:r>
    </w:p>
    <w:p w:rsidR="0065267B" w:rsidRPr="00C20A3F" w:rsidRDefault="0065267B" w:rsidP="0065267B">
      <w:pPr>
        <w:jc w:val="both"/>
        <w:rPr>
          <w:rFonts w:ascii="Times New Roman" w:hAnsi="Times New Roman" w:cs="Times New Roman"/>
          <w:sz w:val="24"/>
          <w:szCs w:val="24"/>
        </w:rPr>
      </w:pPr>
      <w:r w:rsidRPr="007A6B99">
        <w:rPr>
          <w:rFonts w:ascii="Times New Roman" w:hAnsi="Times New Roman" w:cs="Times New Roman"/>
          <w:sz w:val="24"/>
          <w:szCs w:val="24"/>
        </w:rPr>
        <w:t>-</w:t>
      </w:r>
      <w:r>
        <w:rPr>
          <w:rFonts w:ascii="Times New Roman" w:hAnsi="Times New Roman" w:cs="Times New Roman"/>
          <w:sz w:val="24"/>
          <w:szCs w:val="24"/>
        </w:rPr>
        <w:t xml:space="preserve"> </w:t>
      </w:r>
      <w:r w:rsidRPr="00C20A3F">
        <w:rPr>
          <w:rFonts w:ascii="Times New Roman" w:hAnsi="Times New Roman" w:cs="Times New Roman"/>
          <w:sz w:val="24"/>
          <w:szCs w:val="24"/>
        </w:rPr>
        <w:t>popis parametara ili učestalost uzorkovanja koji su utvrđeni u Prilogu II. nisu dovoljni za osiguravanje zdravstveno isp</w:t>
      </w:r>
      <w:r>
        <w:rPr>
          <w:rFonts w:ascii="Times New Roman" w:hAnsi="Times New Roman" w:cs="Times New Roman"/>
          <w:sz w:val="24"/>
          <w:szCs w:val="24"/>
        </w:rPr>
        <w:t>ravne vode za ljudsku potrošnju</w:t>
      </w:r>
    </w:p>
    <w:p w:rsidR="0065267B" w:rsidRPr="00507DDC" w:rsidRDefault="0065267B" w:rsidP="0065267B">
      <w:pPr>
        <w:pStyle w:val="Odlomakpopisa"/>
        <w:ind w:left="0"/>
        <w:rPr>
          <w:rFonts w:ascii="Times New Roman" w:hAnsi="Times New Roman" w:cs="Times New Roman"/>
          <w:sz w:val="24"/>
          <w:szCs w:val="24"/>
        </w:rPr>
      </w:pPr>
    </w:p>
    <w:p w:rsidR="0065267B" w:rsidRPr="00C20A3F" w:rsidRDefault="0065267B" w:rsidP="0065267B">
      <w:pPr>
        <w:jc w:val="both"/>
        <w:rPr>
          <w:rFonts w:ascii="Times New Roman" w:hAnsi="Times New Roman" w:cs="Times New Roman"/>
          <w:sz w:val="24"/>
          <w:szCs w:val="24"/>
        </w:rPr>
      </w:pPr>
      <w:r>
        <w:rPr>
          <w:rFonts w:ascii="Times New Roman" w:hAnsi="Times New Roman" w:cs="Times New Roman"/>
          <w:sz w:val="24"/>
          <w:szCs w:val="24"/>
        </w:rPr>
        <w:t>- ako</w:t>
      </w:r>
      <w:r w:rsidRPr="00C20A3F">
        <w:rPr>
          <w:rFonts w:ascii="Times New Roman" w:hAnsi="Times New Roman" w:cs="Times New Roman"/>
          <w:sz w:val="24"/>
          <w:szCs w:val="24"/>
        </w:rPr>
        <w:t xml:space="preserve"> je potrebno dodatno praćenje parametara koji nisu propisani ovim Pravilnikom, a isti mogu predstavljati opasnost za zdravlj</w:t>
      </w:r>
      <w:r>
        <w:rPr>
          <w:rFonts w:ascii="Times New Roman" w:hAnsi="Times New Roman" w:cs="Times New Roman"/>
          <w:sz w:val="24"/>
          <w:szCs w:val="24"/>
        </w:rPr>
        <w:t>e ljudi</w:t>
      </w:r>
    </w:p>
    <w:p w:rsidR="0065267B" w:rsidRPr="00507DDC" w:rsidRDefault="0065267B" w:rsidP="0065267B">
      <w:pPr>
        <w:rPr>
          <w:rFonts w:ascii="Times New Roman" w:hAnsi="Times New Roman" w:cs="Times New Roman"/>
          <w:sz w:val="24"/>
          <w:szCs w:val="24"/>
        </w:rPr>
      </w:pPr>
    </w:p>
    <w:p w:rsidR="0065267B" w:rsidRPr="00C20A3F" w:rsidRDefault="0065267B" w:rsidP="0065267B">
      <w:pPr>
        <w:jc w:val="both"/>
        <w:rPr>
          <w:rFonts w:ascii="Times New Roman" w:hAnsi="Times New Roman" w:cs="Times New Roman"/>
          <w:sz w:val="24"/>
          <w:szCs w:val="24"/>
        </w:rPr>
      </w:pPr>
      <w:r>
        <w:rPr>
          <w:rFonts w:ascii="Times New Roman" w:hAnsi="Times New Roman" w:cs="Times New Roman"/>
          <w:sz w:val="24"/>
          <w:szCs w:val="24"/>
        </w:rPr>
        <w:t>- ako</w:t>
      </w:r>
      <w:r w:rsidRPr="00C20A3F">
        <w:rPr>
          <w:rFonts w:ascii="Times New Roman" w:hAnsi="Times New Roman" w:cs="Times New Roman"/>
          <w:sz w:val="24"/>
          <w:szCs w:val="24"/>
        </w:rPr>
        <w:t xml:space="preserve"> se provedbom Plana </w:t>
      </w:r>
      <w:proofErr w:type="spellStart"/>
      <w:r w:rsidRPr="00C20A3F">
        <w:rPr>
          <w:rFonts w:ascii="Times New Roman" w:hAnsi="Times New Roman" w:cs="Times New Roman"/>
          <w:sz w:val="24"/>
          <w:szCs w:val="24"/>
        </w:rPr>
        <w:t>monitoringa</w:t>
      </w:r>
      <w:proofErr w:type="spellEnd"/>
      <w:r w:rsidRPr="00C20A3F">
        <w:rPr>
          <w:rFonts w:ascii="Times New Roman" w:hAnsi="Times New Roman" w:cs="Times New Roman"/>
          <w:sz w:val="24"/>
          <w:szCs w:val="24"/>
        </w:rPr>
        <w:t xml:space="preserve"> i ostalih mjera iz članka 15. podstavka </w:t>
      </w:r>
      <w:r w:rsidR="00D21966">
        <w:rPr>
          <w:rFonts w:ascii="Times New Roman" w:hAnsi="Times New Roman" w:cs="Times New Roman"/>
          <w:sz w:val="24"/>
          <w:szCs w:val="24"/>
        </w:rPr>
        <w:t>1.</w:t>
      </w:r>
      <w:r w:rsidRPr="00C20A3F">
        <w:rPr>
          <w:rFonts w:ascii="Times New Roman" w:hAnsi="Times New Roman" w:cs="Times New Roman"/>
          <w:sz w:val="24"/>
          <w:szCs w:val="24"/>
        </w:rPr>
        <w:t xml:space="preserve"> ovoga Pravilnika utvrdi da nema dovoljno dokaza da je voda za ljudsku potrošnju zdravstveno ispravna. </w:t>
      </w:r>
    </w:p>
    <w:p w:rsidR="0065267B" w:rsidRPr="00507DDC" w:rsidRDefault="0065267B" w:rsidP="0065267B">
      <w:pPr>
        <w:pStyle w:val="Bezproreda"/>
      </w:pPr>
    </w:p>
    <w:p w:rsidR="0065267B" w:rsidRPr="00507DDC" w:rsidRDefault="0065267B" w:rsidP="0065267B">
      <w:pPr>
        <w:pStyle w:val="Odlomakpopisa"/>
        <w:rPr>
          <w:rFonts w:ascii="Times New Roman" w:hAnsi="Times New Roman" w:cs="Times New Roman"/>
          <w:b/>
          <w:i/>
          <w:sz w:val="24"/>
          <w:szCs w:val="24"/>
        </w:rPr>
      </w:pPr>
      <w:r w:rsidRPr="00507DDC">
        <w:rPr>
          <w:rFonts w:ascii="Times New Roman" w:hAnsi="Times New Roman" w:cs="Times New Roman"/>
          <w:b/>
          <w:i/>
          <w:sz w:val="24"/>
          <w:szCs w:val="24"/>
        </w:rPr>
        <w:t xml:space="preserve">                 Smanjenje i/ili uklanjanje broja parametara i/ili učestalosti uzorkovanja</w:t>
      </w:r>
    </w:p>
    <w:p w:rsidR="0065267B" w:rsidRPr="00507DDC" w:rsidRDefault="0065267B" w:rsidP="0065267B">
      <w:pPr>
        <w:pStyle w:val="Odlomakpopisa"/>
        <w:rPr>
          <w:rFonts w:ascii="Times New Roman" w:hAnsi="Times New Roman" w:cs="Times New Roman"/>
          <w:b/>
          <w:i/>
          <w:sz w:val="24"/>
          <w:szCs w:val="24"/>
        </w:rPr>
      </w:pPr>
    </w:p>
    <w:p w:rsidR="0065267B" w:rsidRPr="00EB617B" w:rsidRDefault="0065267B" w:rsidP="0065267B">
      <w:pPr>
        <w:jc w:val="center"/>
        <w:rPr>
          <w:rFonts w:ascii="Times New Roman" w:hAnsi="Times New Roman" w:cs="Times New Roman"/>
          <w:sz w:val="24"/>
          <w:szCs w:val="24"/>
        </w:rPr>
      </w:pPr>
      <w:r w:rsidRPr="00EB617B">
        <w:rPr>
          <w:rFonts w:ascii="Times New Roman" w:hAnsi="Times New Roman" w:cs="Times New Roman"/>
          <w:sz w:val="24"/>
          <w:szCs w:val="24"/>
        </w:rPr>
        <w:t>Članak 20.</w:t>
      </w:r>
    </w:p>
    <w:p w:rsidR="0065267B" w:rsidRPr="00507DDC" w:rsidRDefault="0065267B" w:rsidP="0065267B">
      <w:pPr>
        <w:pStyle w:val="Odlomakpopisa"/>
        <w:jc w:val="center"/>
        <w:rPr>
          <w:rFonts w:ascii="Times New Roman" w:hAnsi="Times New Roman" w:cs="Times New Roman"/>
          <w:sz w:val="24"/>
          <w:szCs w:val="24"/>
        </w:rPr>
      </w:pPr>
    </w:p>
    <w:p w:rsidR="0065267B" w:rsidRPr="007A1317" w:rsidRDefault="0065267B" w:rsidP="0065267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(1) </w:t>
      </w:r>
      <w:r w:rsidRPr="007A1317">
        <w:rPr>
          <w:rFonts w:ascii="Times New Roman" w:hAnsi="Times New Roman" w:cs="Times New Roman"/>
          <w:sz w:val="24"/>
          <w:szCs w:val="24"/>
        </w:rPr>
        <w:t xml:space="preserve">Na temelju rezultata procjene rizika može se smanjiti i/ili ukloniti dio parametara iz </w:t>
      </w:r>
      <w:r>
        <w:rPr>
          <w:rFonts w:ascii="Times New Roman" w:hAnsi="Times New Roman" w:cs="Times New Roman"/>
          <w:sz w:val="24"/>
          <w:szCs w:val="24"/>
        </w:rPr>
        <w:t>Priloga II.</w:t>
      </w:r>
      <w:r w:rsidRPr="007A1317">
        <w:rPr>
          <w:rFonts w:ascii="Times New Roman" w:hAnsi="Times New Roman" w:cs="Times New Roman"/>
          <w:sz w:val="24"/>
          <w:szCs w:val="24"/>
        </w:rPr>
        <w:t xml:space="preserve"> </w:t>
      </w:r>
      <w:r w:rsidR="00202CA9" w:rsidRPr="00C20A3F">
        <w:rPr>
          <w:rFonts w:ascii="Times New Roman" w:hAnsi="Times New Roman" w:cs="Times New Roman"/>
          <w:sz w:val="24"/>
          <w:szCs w:val="24"/>
        </w:rPr>
        <w:t>t</w:t>
      </w:r>
      <w:r w:rsidR="00202CA9">
        <w:rPr>
          <w:rFonts w:ascii="Times New Roman" w:hAnsi="Times New Roman" w:cs="Times New Roman"/>
          <w:sz w:val="24"/>
          <w:szCs w:val="24"/>
        </w:rPr>
        <w:t>očaka</w:t>
      </w:r>
      <w:r w:rsidRPr="007A1317">
        <w:rPr>
          <w:rFonts w:ascii="Times New Roman" w:hAnsi="Times New Roman" w:cs="Times New Roman"/>
          <w:sz w:val="24"/>
          <w:szCs w:val="24"/>
        </w:rPr>
        <w:t xml:space="preserve"> 1. i 2. ovoga Pravilnika, kao i smanjiti učestalost uzorkovanja iz dijela Priloga</w:t>
      </w:r>
      <w:r>
        <w:rPr>
          <w:rFonts w:ascii="Times New Roman" w:hAnsi="Times New Roman" w:cs="Times New Roman"/>
          <w:sz w:val="24"/>
          <w:szCs w:val="24"/>
        </w:rPr>
        <w:t xml:space="preserve"> II.</w:t>
      </w:r>
      <w:r w:rsidRPr="007A1317">
        <w:rPr>
          <w:rFonts w:ascii="Times New Roman" w:hAnsi="Times New Roman" w:cs="Times New Roman"/>
          <w:sz w:val="24"/>
          <w:szCs w:val="24"/>
        </w:rPr>
        <w:t xml:space="preserve"> točke 3. ovoga Pravilnika, ako su ispunjeni </w:t>
      </w:r>
      <w:r>
        <w:rPr>
          <w:rFonts w:ascii="Times New Roman" w:hAnsi="Times New Roman" w:cs="Times New Roman"/>
          <w:sz w:val="24"/>
          <w:szCs w:val="24"/>
        </w:rPr>
        <w:t xml:space="preserve">pojedini </w:t>
      </w:r>
      <w:r w:rsidRPr="007A1317">
        <w:rPr>
          <w:rFonts w:ascii="Times New Roman" w:hAnsi="Times New Roman" w:cs="Times New Roman"/>
          <w:sz w:val="24"/>
          <w:szCs w:val="24"/>
        </w:rPr>
        <w:t>uvjeti iz stavaka 2. i 3. ovoga članka.</w:t>
      </w:r>
    </w:p>
    <w:p w:rsidR="0065267B" w:rsidRPr="00507DDC" w:rsidRDefault="0065267B" w:rsidP="0065267B">
      <w:pPr>
        <w:pStyle w:val="Odlomakpopisa"/>
        <w:tabs>
          <w:tab w:val="left" w:pos="0"/>
        </w:tabs>
        <w:ind w:left="0"/>
        <w:jc w:val="both"/>
        <w:rPr>
          <w:rFonts w:ascii="Times New Roman" w:hAnsi="Times New Roman" w:cs="Times New Roman"/>
          <w:sz w:val="24"/>
          <w:szCs w:val="24"/>
        </w:rPr>
      </w:pPr>
    </w:p>
    <w:p w:rsidR="0065267B" w:rsidRPr="007A1317" w:rsidRDefault="0065267B" w:rsidP="0065267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(2) </w:t>
      </w:r>
      <w:r w:rsidRPr="007A1317">
        <w:rPr>
          <w:rFonts w:ascii="Times New Roman" w:hAnsi="Times New Roman" w:cs="Times New Roman"/>
          <w:sz w:val="24"/>
          <w:szCs w:val="24"/>
        </w:rPr>
        <w:t xml:space="preserve">Učestalost uzorkovanja </w:t>
      </w:r>
      <w:r>
        <w:rPr>
          <w:rFonts w:ascii="Times New Roman" w:hAnsi="Times New Roman" w:cs="Times New Roman"/>
          <w:sz w:val="24"/>
          <w:szCs w:val="24"/>
        </w:rPr>
        <w:t xml:space="preserve"> </w:t>
      </w:r>
      <w:r w:rsidRPr="007A1317">
        <w:rPr>
          <w:rFonts w:ascii="Times New Roman" w:hAnsi="Times New Roman" w:cs="Times New Roman"/>
          <w:i/>
          <w:iCs/>
          <w:sz w:val="24"/>
          <w:szCs w:val="24"/>
        </w:rPr>
        <w:t xml:space="preserve">E. </w:t>
      </w:r>
      <w:proofErr w:type="spellStart"/>
      <w:r w:rsidRPr="007A1317">
        <w:rPr>
          <w:rFonts w:ascii="Times New Roman" w:hAnsi="Times New Roman" w:cs="Times New Roman"/>
          <w:i/>
          <w:iCs/>
          <w:sz w:val="24"/>
          <w:szCs w:val="24"/>
        </w:rPr>
        <w:t>coli</w:t>
      </w:r>
      <w:proofErr w:type="spellEnd"/>
      <w:r w:rsidRPr="007A1317">
        <w:rPr>
          <w:rFonts w:ascii="Times New Roman" w:hAnsi="Times New Roman" w:cs="Times New Roman"/>
          <w:i/>
          <w:iCs/>
          <w:sz w:val="24"/>
          <w:szCs w:val="24"/>
        </w:rPr>
        <w:t xml:space="preserve"> </w:t>
      </w:r>
      <w:r w:rsidRPr="007A1317">
        <w:rPr>
          <w:rFonts w:ascii="Times New Roman" w:hAnsi="Times New Roman" w:cs="Times New Roman"/>
          <w:sz w:val="24"/>
          <w:szCs w:val="24"/>
        </w:rPr>
        <w:t xml:space="preserve">ne smije se </w:t>
      </w:r>
      <w:r>
        <w:rPr>
          <w:rFonts w:ascii="Times New Roman" w:hAnsi="Times New Roman" w:cs="Times New Roman"/>
          <w:sz w:val="24"/>
          <w:szCs w:val="24"/>
        </w:rPr>
        <w:t xml:space="preserve">ni pod kojim okolnostima </w:t>
      </w:r>
      <w:r w:rsidRPr="007A1317">
        <w:rPr>
          <w:rFonts w:ascii="Times New Roman" w:hAnsi="Times New Roman" w:cs="Times New Roman"/>
          <w:sz w:val="24"/>
          <w:szCs w:val="24"/>
        </w:rPr>
        <w:t xml:space="preserve">smanjiti ispod </w:t>
      </w:r>
      <w:r>
        <w:rPr>
          <w:rFonts w:ascii="Times New Roman" w:hAnsi="Times New Roman" w:cs="Times New Roman"/>
          <w:sz w:val="24"/>
          <w:szCs w:val="24"/>
        </w:rPr>
        <w:t>propisane učestalosti u Prilogu II. točki 3. ovoga Pravilnika.</w:t>
      </w:r>
    </w:p>
    <w:p w:rsidR="0065267B" w:rsidRPr="00507DDC" w:rsidRDefault="0065267B" w:rsidP="0065267B">
      <w:pPr>
        <w:pStyle w:val="Odlomakpopisa"/>
        <w:tabs>
          <w:tab w:val="left" w:pos="0"/>
        </w:tabs>
        <w:ind w:left="0"/>
        <w:rPr>
          <w:rFonts w:ascii="Times New Roman" w:hAnsi="Times New Roman" w:cs="Times New Roman"/>
          <w:sz w:val="24"/>
          <w:szCs w:val="24"/>
        </w:rPr>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7A1317">
        <w:rPr>
          <w:rFonts w:ascii="Times New Roman" w:hAnsi="Times New Roman" w:cs="Times New Roman"/>
          <w:sz w:val="24"/>
          <w:szCs w:val="24"/>
        </w:rPr>
        <w:t xml:space="preserve">Smanjenje i/ili uklanjanje određenih parametara ili smanjenje učestalosti uzorkovanja za sve druge parametre provodi se pod sljedećim uvjetima: </w:t>
      </w:r>
    </w:p>
    <w:p w:rsidR="0065267B" w:rsidRPr="00507DDC" w:rsidRDefault="0065267B" w:rsidP="0065267B">
      <w:pPr>
        <w:pStyle w:val="Bezproreda"/>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t xml:space="preserve">- </w:t>
      </w:r>
      <w:r w:rsidRPr="007A1317">
        <w:rPr>
          <w:rFonts w:ascii="Times New Roman" w:hAnsi="Times New Roman" w:cs="Times New Roman"/>
          <w:sz w:val="24"/>
          <w:szCs w:val="24"/>
        </w:rPr>
        <w:t xml:space="preserve">mjesto i učestalost uzorkovanja određuju se u odnosu na podrijetlo parametra te promjenjivost i dugoročni trend njegove koncentracije, uzimajući u obzir </w:t>
      </w:r>
      <w:r>
        <w:rPr>
          <w:rFonts w:ascii="Times New Roman" w:hAnsi="Times New Roman" w:cs="Times New Roman"/>
          <w:sz w:val="24"/>
          <w:szCs w:val="24"/>
        </w:rPr>
        <w:t>mjesta i učestalost uzorkovanja, njihove vrijednosti i unutarnju mrežu objekta, propisanih člankom</w:t>
      </w:r>
      <w:r w:rsidRPr="007A1317">
        <w:rPr>
          <w:rFonts w:ascii="Times New Roman" w:hAnsi="Times New Roman" w:cs="Times New Roman"/>
          <w:sz w:val="24"/>
          <w:szCs w:val="24"/>
        </w:rPr>
        <w:t xml:space="preserve"> </w:t>
      </w:r>
      <w:r>
        <w:rPr>
          <w:rFonts w:ascii="Times New Roman" w:hAnsi="Times New Roman" w:cs="Times New Roman"/>
          <w:sz w:val="24"/>
          <w:szCs w:val="24"/>
        </w:rPr>
        <w:t xml:space="preserve">6. stavcima 1. i 2. </w:t>
      </w:r>
      <w:r w:rsidR="00202CA9">
        <w:rPr>
          <w:rFonts w:ascii="Times New Roman" w:hAnsi="Times New Roman" w:cs="Times New Roman"/>
          <w:sz w:val="24"/>
          <w:szCs w:val="24"/>
        </w:rPr>
        <w:t>i</w:t>
      </w:r>
      <w:r>
        <w:rPr>
          <w:rFonts w:ascii="Times New Roman" w:hAnsi="Times New Roman" w:cs="Times New Roman"/>
          <w:sz w:val="24"/>
          <w:szCs w:val="24"/>
        </w:rPr>
        <w:t xml:space="preserve"> člankom 24.</w:t>
      </w:r>
      <w:r w:rsidRPr="007A1317">
        <w:rPr>
          <w:rFonts w:ascii="Times New Roman" w:hAnsi="Times New Roman" w:cs="Times New Roman"/>
          <w:sz w:val="24"/>
          <w:szCs w:val="24"/>
        </w:rPr>
        <w:t xml:space="preserve"> Zak</w:t>
      </w:r>
      <w:r>
        <w:rPr>
          <w:rFonts w:ascii="Times New Roman" w:hAnsi="Times New Roman" w:cs="Times New Roman"/>
          <w:sz w:val="24"/>
          <w:szCs w:val="24"/>
        </w:rPr>
        <w:t>ona o vodi za ljudsku potrošnju</w:t>
      </w:r>
      <w:r w:rsidRPr="007A1317">
        <w:rPr>
          <w:rFonts w:ascii="Times New Roman" w:hAnsi="Times New Roman" w:cs="Times New Roman"/>
          <w:sz w:val="24"/>
          <w:szCs w:val="24"/>
        </w:rPr>
        <w:t xml:space="preserve"> </w:t>
      </w:r>
    </w:p>
    <w:p w:rsidR="0065267B" w:rsidRPr="00507DDC" w:rsidRDefault="0065267B" w:rsidP="0065267B">
      <w:pPr>
        <w:pStyle w:val="Bezproreda"/>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t xml:space="preserve">- </w:t>
      </w:r>
      <w:r w:rsidRPr="007A1317">
        <w:rPr>
          <w:rFonts w:ascii="Times New Roman" w:hAnsi="Times New Roman" w:cs="Times New Roman"/>
          <w:sz w:val="24"/>
          <w:szCs w:val="24"/>
        </w:rPr>
        <w:t>da bi se smanjila učestalost uzorkovanja nekog p</w:t>
      </w:r>
      <w:r>
        <w:rPr>
          <w:rFonts w:ascii="Times New Roman" w:hAnsi="Times New Roman" w:cs="Times New Roman"/>
          <w:sz w:val="24"/>
          <w:szCs w:val="24"/>
        </w:rPr>
        <w:t>arametra utvrđena u Prilogu II.</w:t>
      </w:r>
      <w:r w:rsidRPr="007A1317">
        <w:rPr>
          <w:rFonts w:ascii="Times New Roman" w:hAnsi="Times New Roman" w:cs="Times New Roman"/>
          <w:sz w:val="24"/>
          <w:szCs w:val="24"/>
        </w:rPr>
        <w:t xml:space="preserve"> točki 3. ovoga Pravilnika</w:t>
      </w:r>
      <w:r>
        <w:rPr>
          <w:rFonts w:ascii="Times New Roman" w:hAnsi="Times New Roman" w:cs="Times New Roman"/>
          <w:sz w:val="24"/>
          <w:szCs w:val="24"/>
        </w:rPr>
        <w:t>,</w:t>
      </w:r>
      <w:r w:rsidRPr="007A1317">
        <w:rPr>
          <w:rFonts w:ascii="Times New Roman" w:hAnsi="Times New Roman" w:cs="Times New Roman"/>
          <w:sz w:val="24"/>
          <w:szCs w:val="24"/>
        </w:rPr>
        <w:t xml:space="preserve"> rezultati dobiveni iz uzoraka prikupljenih u redovitim intervalima tijekom razdoblja od najmanje tri godine s točaka uzorkovanja koje su reprezentativne za cijelu zonu opskrbe moraju biti manji od</w:t>
      </w:r>
      <w:r>
        <w:rPr>
          <w:rFonts w:ascii="Times New Roman" w:hAnsi="Times New Roman" w:cs="Times New Roman"/>
          <w:sz w:val="24"/>
          <w:szCs w:val="24"/>
        </w:rPr>
        <w:t xml:space="preserve"> 60 % vrijednosti tog parametra</w:t>
      </w:r>
    </w:p>
    <w:p w:rsidR="0065267B" w:rsidRPr="00507DDC" w:rsidRDefault="0065267B" w:rsidP="0065267B">
      <w:pPr>
        <w:pStyle w:val="Bezproreda"/>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t xml:space="preserve">- </w:t>
      </w:r>
      <w:r w:rsidRPr="007A1317">
        <w:rPr>
          <w:rFonts w:ascii="Times New Roman" w:hAnsi="Times New Roman" w:cs="Times New Roman"/>
          <w:sz w:val="24"/>
          <w:szCs w:val="24"/>
        </w:rPr>
        <w:t>da bi se parametar uklonio s popisa parametara koje treba pratiti utvrđenog u Prilogu I</w:t>
      </w:r>
      <w:r>
        <w:rPr>
          <w:rFonts w:ascii="Times New Roman" w:hAnsi="Times New Roman" w:cs="Times New Roman"/>
          <w:sz w:val="24"/>
          <w:szCs w:val="24"/>
        </w:rPr>
        <w:t>I.</w:t>
      </w:r>
      <w:r w:rsidR="00202CA9">
        <w:rPr>
          <w:rFonts w:ascii="Times New Roman" w:hAnsi="Times New Roman" w:cs="Times New Roman"/>
          <w:sz w:val="24"/>
          <w:szCs w:val="24"/>
        </w:rPr>
        <w:t xml:space="preserve"> točkama</w:t>
      </w:r>
      <w:r w:rsidRPr="007A1317">
        <w:rPr>
          <w:rFonts w:ascii="Times New Roman" w:hAnsi="Times New Roman" w:cs="Times New Roman"/>
          <w:sz w:val="24"/>
          <w:szCs w:val="24"/>
        </w:rPr>
        <w:t xml:space="preserve"> 1. i 2.</w:t>
      </w:r>
      <w:r>
        <w:rPr>
          <w:rFonts w:ascii="Times New Roman" w:hAnsi="Times New Roman" w:cs="Times New Roman"/>
          <w:sz w:val="24"/>
          <w:szCs w:val="24"/>
        </w:rPr>
        <w:t>,</w:t>
      </w:r>
      <w:r w:rsidRPr="007A1317">
        <w:rPr>
          <w:rFonts w:ascii="Times New Roman" w:hAnsi="Times New Roman" w:cs="Times New Roman"/>
          <w:sz w:val="24"/>
          <w:szCs w:val="24"/>
        </w:rPr>
        <w:t xml:space="preserve"> rezultati dobiveni iz uzoraka prikupljenih u redovitim intervalima tijekom razdoblja od najmanje tri godine s točaka koje su reprezentativne za cijelu zonu opskrbe moraju biti manji od</w:t>
      </w:r>
      <w:r>
        <w:rPr>
          <w:rFonts w:ascii="Times New Roman" w:hAnsi="Times New Roman" w:cs="Times New Roman"/>
          <w:sz w:val="24"/>
          <w:szCs w:val="24"/>
        </w:rPr>
        <w:t xml:space="preserve"> 30 % vrijednosti tog parametra</w:t>
      </w:r>
    </w:p>
    <w:p w:rsidR="0065267B" w:rsidRPr="00507DDC" w:rsidRDefault="0065267B" w:rsidP="0065267B">
      <w:pPr>
        <w:pStyle w:val="Bezproreda"/>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t xml:space="preserve">- </w:t>
      </w:r>
      <w:r w:rsidRPr="007A1317">
        <w:rPr>
          <w:rFonts w:ascii="Times New Roman" w:hAnsi="Times New Roman" w:cs="Times New Roman"/>
          <w:sz w:val="24"/>
          <w:szCs w:val="24"/>
        </w:rPr>
        <w:t>uklanjanje određeno</w:t>
      </w:r>
      <w:r>
        <w:rPr>
          <w:rFonts w:ascii="Times New Roman" w:hAnsi="Times New Roman" w:cs="Times New Roman"/>
          <w:sz w:val="24"/>
          <w:szCs w:val="24"/>
        </w:rPr>
        <w:t>g parametra iz Priloga II. točaka</w:t>
      </w:r>
      <w:r w:rsidRPr="007A1317">
        <w:rPr>
          <w:rFonts w:ascii="Times New Roman" w:hAnsi="Times New Roman" w:cs="Times New Roman"/>
          <w:sz w:val="24"/>
          <w:szCs w:val="24"/>
        </w:rPr>
        <w:t xml:space="preserve"> 1. i 2. s popisa parametara koje treba pratiti mora se temeljiti na rezultatima procjene rizika i oslanjati se na rezultate ispitivanja praćenja vode na vodocrpilištu</w:t>
      </w:r>
      <w:r>
        <w:rPr>
          <w:rFonts w:ascii="Times New Roman" w:hAnsi="Times New Roman" w:cs="Times New Roman"/>
          <w:sz w:val="24"/>
          <w:szCs w:val="24"/>
        </w:rPr>
        <w:t>,</w:t>
      </w:r>
      <w:r w:rsidRPr="007A1317">
        <w:rPr>
          <w:rFonts w:ascii="Times New Roman" w:hAnsi="Times New Roman" w:cs="Times New Roman"/>
          <w:sz w:val="24"/>
          <w:szCs w:val="24"/>
        </w:rPr>
        <w:t xml:space="preserve"> kojima se potvrđuje da je zdravlje ljudi zaštićeno od štetnih učinaka bilo kakvog zagađenja vode za ljudsku potrošnju, kako je </w:t>
      </w:r>
      <w:r>
        <w:rPr>
          <w:rFonts w:ascii="Times New Roman" w:hAnsi="Times New Roman" w:cs="Times New Roman"/>
          <w:sz w:val="24"/>
          <w:szCs w:val="24"/>
        </w:rPr>
        <w:t>propisano</w:t>
      </w:r>
      <w:r w:rsidRPr="007A1317">
        <w:rPr>
          <w:rFonts w:ascii="Times New Roman" w:hAnsi="Times New Roman" w:cs="Times New Roman"/>
          <w:sz w:val="24"/>
          <w:szCs w:val="24"/>
        </w:rPr>
        <w:t xml:space="preserve"> člancima 5. i 7. Zakona o vodi za ljudsku potrošnju,</w:t>
      </w:r>
    </w:p>
    <w:p w:rsidR="0065267B" w:rsidRPr="00507DDC" w:rsidRDefault="0065267B" w:rsidP="0065267B">
      <w:pPr>
        <w:pStyle w:val="Bezproreda"/>
      </w:pPr>
    </w:p>
    <w:p w:rsidR="0065267B" w:rsidRPr="007A1317" w:rsidRDefault="0065267B" w:rsidP="0065267B">
      <w:pPr>
        <w:jc w:val="both"/>
        <w:rPr>
          <w:rFonts w:ascii="Times New Roman" w:hAnsi="Times New Roman" w:cs="Times New Roman"/>
          <w:sz w:val="24"/>
          <w:szCs w:val="24"/>
        </w:rPr>
      </w:pPr>
      <w:r>
        <w:rPr>
          <w:rFonts w:ascii="Times New Roman" w:hAnsi="Times New Roman" w:cs="Times New Roman"/>
          <w:sz w:val="24"/>
          <w:szCs w:val="24"/>
        </w:rPr>
        <w:t xml:space="preserve">- </w:t>
      </w:r>
      <w:r w:rsidRPr="007A1317">
        <w:rPr>
          <w:rFonts w:ascii="Times New Roman" w:hAnsi="Times New Roman" w:cs="Times New Roman"/>
          <w:sz w:val="24"/>
          <w:szCs w:val="24"/>
        </w:rPr>
        <w:t xml:space="preserve">učestalost uzorkovanja može se smanjiti ili parametar ukloniti s popisa parametara koje treba pratiti </w:t>
      </w:r>
      <w:r>
        <w:rPr>
          <w:rFonts w:ascii="Times New Roman" w:hAnsi="Times New Roman" w:cs="Times New Roman"/>
          <w:sz w:val="24"/>
          <w:szCs w:val="24"/>
        </w:rPr>
        <w:t>sukladno</w:t>
      </w:r>
      <w:r w:rsidRPr="007A1317">
        <w:rPr>
          <w:rFonts w:ascii="Times New Roman" w:hAnsi="Times New Roman" w:cs="Times New Roman"/>
          <w:sz w:val="24"/>
          <w:szCs w:val="24"/>
        </w:rPr>
        <w:t xml:space="preserve"> </w:t>
      </w:r>
      <w:r>
        <w:rPr>
          <w:rFonts w:ascii="Times New Roman" w:hAnsi="Times New Roman" w:cs="Times New Roman"/>
          <w:sz w:val="24"/>
          <w:szCs w:val="24"/>
        </w:rPr>
        <w:t xml:space="preserve">podstavcima 2. i 3. ovoga stavka, </w:t>
      </w:r>
      <w:r w:rsidRPr="007A1317">
        <w:rPr>
          <w:rFonts w:ascii="Times New Roman" w:hAnsi="Times New Roman" w:cs="Times New Roman"/>
          <w:sz w:val="24"/>
          <w:szCs w:val="24"/>
        </w:rPr>
        <w:t>samo ako se procjenom rizika potvrdi da nije vjerojatno da će ijedan čimbenik koji se može razumno očekivati uzrokovati pogoršanje zdravstvene ispravnosti vode za ljudsku potrošnju.</w:t>
      </w:r>
    </w:p>
    <w:p w:rsidR="0065267B" w:rsidRDefault="0065267B" w:rsidP="0065267B">
      <w:pPr>
        <w:jc w:val="center"/>
        <w:rPr>
          <w:rFonts w:ascii="Times New Roman" w:eastAsia="Times New Roman" w:hAnsi="Times New Roman" w:cs="Times New Roman"/>
          <w:b/>
          <w:color w:val="000000"/>
          <w:sz w:val="24"/>
          <w:szCs w:val="24"/>
          <w:lang w:eastAsia="hr-HR"/>
        </w:rPr>
      </w:pPr>
    </w:p>
    <w:p w:rsidR="0065267B" w:rsidRPr="00507DDC" w:rsidRDefault="007E4C0B" w:rsidP="0065267B">
      <w:pPr>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4. </w:t>
      </w:r>
      <w:r w:rsidR="0065267B" w:rsidRPr="00507DDC">
        <w:rPr>
          <w:rFonts w:ascii="Times New Roman" w:eastAsia="Times New Roman" w:hAnsi="Times New Roman" w:cs="Times New Roman"/>
          <w:b/>
          <w:color w:val="000000"/>
          <w:sz w:val="24"/>
          <w:szCs w:val="24"/>
          <w:lang w:eastAsia="hr-HR"/>
        </w:rPr>
        <w:t>PLAN  SIGURNOSTI VODE ZA LJUDSKU POTROŠNJU</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21.</w:t>
      </w:r>
    </w:p>
    <w:p w:rsidR="0065267B" w:rsidRPr="00507DDC" w:rsidRDefault="0065267B" w:rsidP="0065267B">
      <w:pPr>
        <w:jc w:val="both"/>
        <w:rPr>
          <w:rFonts w:ascii="Times New Roman" w:eastAsia="Times New Roman" w:hAnsi="Times New Roman" w:cs="Times New Roman"/>
          <w:color w:val="000000"/>
          <w:sz w:val="24"/>
          <w:szCs w:val="24"/>
          <w:highlight w:val="yellow"/>
          <w:lang w:eastAsia="hr-HR"/>
        </w:rPr>
      </w:pP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92461F">
        <w:rPr>
          <w:rFonts w:ascii="Times New Roman" w:eastAsia="Times New Roman" w:hAnsi="Times New Roman" w:cs="Times New Roman"/>
          <w:color w:val="000000"/>
          <w:sz w:val="24"/>
          <w:szCs w:val="24"/>
          <w:lang w:eastAsia="hr-HR"/>
        </w:rPr>
        <w:t xml:space="preserve">Plan sigurnosti vode za ljudsku potrošnju iz članka 15. stavka 1. podstavka 3. </w:t>
      </w:r>
      <w:r w:rsidRPr="0092461F">
        <w:rPr>
          <w:rFonts w:ascii="Times New Roman" w:eastAsia="Times New Roman" w:hAnsi="Times New Roman" w:cs="Times New Roman"/>
          <w:sz w:val="24"/>
          <w:szCs w:val="24"/>
          <w:lang w:eastAsia="hr-HR"/>
        </w:rPr>
        <w:t xml:space="preserve">Zakona o vodi za ljudsku potrošnju </w:t>
      </w:r>
      <w:r w:rsidRPr="0092461F">
        <w:rPr>
          <w:rFonts w:ascii="Times New Roman" w:hAnsi="Times New Roman" w:cs="Times New Roman"/>
          <w:sz w:val="24"/>
          <w:szCs w:val="24"/>
        </w:rPr>
        <w:t xml:space="preserve">podrazumijeva </w:t>
      </w:r>
      <w:proofErr w:type="spellStart"/>
      <w:r w:rsidRPr="0092461F">
        <w:rPr>
          <w:rFonts w:ascii="Times New Roman" w:hAnsi="Times New Roman" w:cs="Times New Roman"/>
          <w:sz w:val="24"/>
          <w:szCs w:val="24"/>
        </w:rPr>
        <w:t>proaktivnu</w:t>
      </w:r>
      <w:proofErr w:type="spellEnd"/>
      <w:r w:rsidRPr="0092461F">
        <w:rPr>
          <w:rFonts w:ascii="Times New Roman" w:hAnsi="Times New Roman" w:cs="Times New Roman"/>
          <w:sz w:val="24"/>
          <w:szCs w:val="24"/>
        </w:rPr>
        <w:t xml:space="preserve"> procjenu i upravljanje rizicima u </w:t>
      </w:r>
      <w:r w:rsidRPr="0092461F">
        <w:rPr>
          <w:rFonts w:ascii="Times New Roman" w:hAnsi="Times New Roman" w:cs="Times New Roman"/>
          <w:sz w:val="24"/>
          <w:szCs w:val="24"/>
        </w:rPr>
        <w:lastRenderedPageBreak/>
        <w:t>cjelokupnom vodoopskrbnom sustavu od slivnog područja do mjesta isporuke</w:t>
      </w:r>
      <w:r>
        <w:rPr>
          <w:rFonts w:ascii="Times New Roman" w:hAnsi="Times New Roman" w:cs="Times New Roman"/>
          <w:sz w:val="24"/>
          <w:szCs w:val="24"/>
        </w:rPr>
        <w:t>,</w:t>
      </w:r>
      <w:r w:rsidRPr="0092461F">
        <w:rPr>
          <w:rFonts w:ascii="Times New Roman" w:eastAsia="Times New Roman" w:hAnsi="Times New Roman" w:cs="Times New Roman"/>
          <w:sz w:val="24"/>
          <w:szCs w:val="24"/>
          <w:lang w:eastAsia="hr-HR"/>
        </w:rPr>
        <w:t xml:space="preserve"> a temelji se na općim načelima procjene rizika opisanim u „Smjernicama za kvalitetu vode za piće“ Svjetske zdravstvene organizacije te normi HRN EN 15975-2, odnosno drugim međunarodno priznatim normama koje se odnose na sigurnost opskrbe vodom za ljudsku potrošnju</w:t>
      </w:r>
      <w:r>
        <w:rPr>
          <w:rFonts w:ascii="Times New Roman" w:eastAsia="Times New Roman" w:hAnsi="Times New Roman" w:cs="Times New Roman"/>
          <w:sz w:val="24"/>
          <w:szCs w:val="24"/>
          <w:lang w:eastAsia="hr-HR"/>
        </w:rPr>
        <w:t>,</w:t>
      </w:r>
      <w:r w:rsidRPr="0092461F">
        <w:rPr>
          <w:rFonts w:ascii="Times New Roman" w:eastAsia="Times New Roman" w:hAnsi="Times New Roman" w:cs="Times New Roman"/>
          <w:sz w:val="24"/>
          <w:szCs w:val="24"/>
          <w:lang w:eastAsia="hr-HR"/>
        </w:rPr>
        <w:t xml:space="preserve"> a sastoji se od:</w:t>
      </w: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461F">
        <w:rPr>
          <w:rFonts w:ascii="Times New Roman" w:eastAsia="Times New Roman" w:hAnsi="Times New Roman" w:cs="Times New Roman"/>
          <w:color w:val="000000"/>
          <w:sz w:val="24"/>
          <w:szCs w:val="24"/>
          <w:lang w:eastAsia="hr-HR"/>
        </w:rPr>
        <w:t>opisa vodoopskrbnog sustava,</w:t>
      </w: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461F">
        <w:rPr>
          <w:rFonts w:ascii="Times New Roman" w:eastAsia="Times New Roman" w:hAnsi="Times New Roman" w:cs="Times New Roman"/>
          <w:color w:val="000000"/>
          <w:sz w:val="24"/>
          <w:szCs w:val="24"/>
          <w:lang w:eastAsia="hr-HR"/>
        </w:rPr>
        <w:t xml:space="preserve">identifikacije opasnosti i opasnih događaja, </w:t>
      </w: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461F">
        <w:rPr>
          <w:rFonts w:ascii="Times New Roman" w:eastAsia="Times New Roman" w:hAnsi="Times New Roman" w:cs="Times New Roman"/>
          <w:color w:val="000000"/>
          <w:sz w:val="24"/>
          <w:szCs w:val="24"/>
          <w:lang w:eastAsia="hr-HR"/>
        </w:rPr>
        <w:t>procjene rizika,</w:t>
      </w: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461F">
        <w:rPr>
          <w:rFonts w:ascii="Times New Roman" w:eastAsia="Times New Roman" w:hAnsi="Times New Roman" w:cs="Times New Roman"/>
          <w:color w:val="000000"/>
          <w:sz w:val="24"/>
          <w:szCs w:val="24"/>
          <w:lang w:eastAsia="hr-HR"/>
        </w:rPr>
        <w:t>prikladnih mjera za kontrolu rizika,</w:t>
      </w: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2461F">
        <w:rPr>
          <w:rFonts w:ascii="Times New Roman" w:eastAsia="Times New Roman" w:hAnsi="Times New Roman" w:cs="Times New Roman"/>
          <w:color w:val="000000"/>
          <w:sz w:val="24"/>
          <w:szCs w:val="24"/>
          <w:lang w:eastAsia="hr-HR"/>
        </w:rPr>
        <w:t>verifikacije pristupa upravljanja rizicima.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92461F"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Ako</w:t>
      </w:r>
      <w:r w:rsidRPr="0092461F">
        <w:rPr>
          <w:rFonts w:ascii="Times New Roman" w:eastAsia="Times New Roman" w:hAnsi="Times New Roman" w:cs="Times New Roman"/>
          <w:color w:val="000000"/>
          <w:sz w:val="24"/>
          <w:szCs w:val="24"/>
          <w:lang w:eastAsia="hr-HR"/>
        </w:rPr>
        <w:t xml:space="preserve"> pravna osoba </w:t>
      </w:r>
      <w:r>
        <w:rPr>
          <w:rFonts w:ascii="Times New Roman" w:eastAsia="Times New Roman" w:hAnsi="Times New Roman" w:cs="Times New Roman"/>
          <w:color w:val="000000"/>
          <w:sz w:val="24"/>
          <w:szCs w:val="24"/>
          <w:lang w:eastAsia="hr-HR"/>
        </w:rPr>
        <w:t>koja obavlja djelatnost javne vodoopskrbe</w:t>
      </w:r>
      <w:r w:rsidRPr="0092461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upravlja s </w:t>
      </w:r>
      <w:r w:rsidRPr="0092461F">
        <w:rPr>
          <w:rFonts w:ascii="Times New Roman" w:eastAsia="Times New Roman" w:hAnsi="Times New Roman" w:cs="Times New Roman"/>
          <w:color w:val="000000"/>
          <w:sz w:val="24"/>
          <w:szCs w:val="24"/>
          <w:lang w:eastAsia="hr-HR"/>
        </w:rPr>
        <w:t>više vodoopskrbnih sustava, za svaki je sustav potrebno izraditi plan sigurnosti vode.</w:t>
      </w:r>
    </w:p>
    <w:p w:rsidR="0065267B" w:rsidRPr="00507DDC" w:rsidRDefault="0065267B" w:rsidP="0065267B">
      <w:pPr>
        <w:pStyle w:val="Bezproreda"/>
        <w:rPr>
          <w:lang w:eastAsia="hr-HR"/>
        </w:rPr>
      </w:pPr>
    </w:p>
    <w:p w:rsidR="0065267B" w:rsidRPr="0092461F" w:rsidRDefault="0065267B" w:rsidP="0065267B">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(3) Z</w:t>
      </w:r>
      <w:r w:rsidRPr="0092461F">
        <w:rPr>
          <w:rFonts w:ascii="Times New Roman" w:eastAsia="Times New Roman" w:hAnsi="Times New Roman" w:cs="Times New Roman"/>
          <w:sz w:val="24"/>
          <w:szCs w:val="24"/>
          <w:lang w:eastAsia="hr-HR"/>
        </w:rPr>
        <w:t xml:space="preserve">a dobivanje </w:t>
      </w:r>
      <w:r w:rsidRPr="0092461F">
        <w:rPr>
          <w:rFonts w:ascii="Times New Roman" w:hAnsi="Times New Roman" w:cs="Times New Roman"/>
          <w:sz w:val="24"/>
          <w:szCs w:val="24"/>
        </w:rPr>
        <w:t>početne</w:t>
      </w:r>
      <w:r>
        <w:rPr>
          <w:rFonts w:ascii="Times New Roman" w:hAnsi="Times New Roman" w:cs="Times New Roman"/>
          <w:sz w:val="24"/>
          <w:szCs w:val="24"/>
        </w:rPr>
        <w:t xml:space="preserve"> ocjene sukladnosti</w:t>
      </w:r>
      <w:r w:rsidRPr="0092461F">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p</w:t>
      </w:r>
      <w:r w:rsidRPr="0092461F">
        <w:rPr>
          <w:rFonts w:ascii="Times New Roman" w:eastAsia="Times New Roman" w:hAnsi="Times New Roman" w:cs="Times New Roman"/>
          <w:sz w:val="24"/>
          <w:szCs w:val="24"/>
          <w:lang w:eastAsia="hr-HR"/>
        </w:rPr>
        <w:t xml:space="preserve">ravna osoba iz </w:t>
      </w:r>
      <w:r>
        <w:rPr>
          <w:rFonts w:ascii="Times New Roman" w:eastAsia="Times New Roman" w:hAnsi="Times New Roman" w:cs="Times New Roman"/>
          <w:sz w:val="24"/>
          <w:szCs w:val="24"/>
          <w:lang w:eastAsia="hr-HR"/>
        </w:rPr>
        <w:t>stavka 2. ovog članka</w:t>
      </w:r>
      <w:r w:rsidRPr="0092461F">
        <w:rPr>
          <w:rFonts w:ascii="Times New Roman" w:eastAsia="Times New Roman" w:hAnsi="Times New Roman" w:cs="Times New Roman"/>
          <w:sz w:val="24"/>
          <w:szCs w:val="24"/>
          <w:lang w:eastAsia="hr-HR"/>
        </w:rPr>
        <w:t xml:space="preserve"> </w:t>
      </w:r>
      <w:r w:rsidRPr="0092461F">
        <w:rPr>
          <w:rFonts w:ascii="Times New Roman" w:hAnsi="Times New Roman" w:cs="Times New Roman"/>
          <w:sz w:val="24"/>
          <w:szCs w:val="24"/>
        </w:rPr>
        <w:t>mora</w:t>
      </w:r>
      <w:r w:rsidRPr="0092461F">
        <w:rPr>
          <w:rFonts w:ascii="Times New Roman" w:eastAsia="Times New Roman" w:hAnsi="Times New Roman" w:cs="Times New Roman"/>
          <w:sz w:val="24"/>
          <w:szCs w:val="24"/>
          <w:lang w:eastAsia="hr-HR"/>
        </w:rPr>
        <w:t>:</w:t>
      </w:r>
    </w:p>
    <w:p w:rsidR="0065267B" w:rsidRPr="00507DDC" w:rsidRDefault="0065267B" w:rsidP="0065267B">
      <w:pPr>
        <w:pStyle w:val="Bezproreda"/>
      </w:pPr>
    </w:p>
    <w:p w:rsidR="0065267B" w:rsidRPr="0092461F"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2461F">
        <w:rPr>
          <w:rFonts w:ascii="Times New Roman" w:hAnsi="Times New Roman" w:cs="Times New Roman"/>
          <w:sz w:val="24"/>
          <w:szCs w:val="24"/>
        </w:rPr>
        <w:t xml:space="preserve">podnijeti zahtjev Hrvatskom zavodu za javno zdravstvo za početnu ocjenu sukladnosti  planova sigurnosti vode za ljudsku potrošnju, koji je </w:t>
      </w:r>
      <w:r w:rsidRPr="0092461F">
        <w:rPr>
          <w:rFonts w:ascii="Times New Roman" w:eastAsia="Times New Roman" w:hAnsi="Times New Roman" w:cs="Times New Roman"/>
          <w:sz w:val="24"/>
          <w:szCs w:val="24"/>
          <w:lang w:eastAsia="hr-HR"/>
        </w:rPr>
        <w:t>dostupan na mrežnim stranicama Hrva</w:t>
      </w:r>
      <w:r>
        <w:rPr>
          <w:rFonts w:ascii="Times New Roman" w:eastAsia="Times New Roman" w:hAnsi="Times New Roman" w:cs="Times New Roman"/>
          <w:sz w:val="24"/>
          <w:szCs w:val="24"/>
          <w:lang w:eastAsia="hr-HR"/>
        </w:rPr>
        <w:t>tskog zavoda za javno zdravstvo</w:t>
      </w:r>
    </w:p>
    <w:p w:rsidR="0065267B" w:rsidRDefault="0065267B" w:rsidP="0065267B">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dostaviti </w:t>
      </w:r>
      <w:r w:rsidRPr="0092461F">
        <w:rPr>
          <w:rFonts w:ascii="Times New Roman" w:eastAsia="Times New Roman" w:hAnsi="Times New Roman" w:cs="Times New Roman"/>
          <w:sz w:val="24"/>
          <w:szCs w:val="24"/>
          <w:lang w:eastAsia="hr-HR"/>
        </w:rPr>
        <w:t>Plan sigur</w:t>
      </w:r>
      <w:r w:rsidRPr="0092461F">
        <w:rPr>
          <w:rFonts w:ascii="Times New Roman" w:hAnsi="Times New Roman" w:cs="Times New Roman"/>
          <w:sz w:val="24"/>
          <w:szCs w:val="24"/>
        </w:rPr>
        <w:t>nosti vode za ljudsku potrošnju za svaki vodoopskrbni sustav kojim pravna osoba upravlja, izrađen u skladu sa smjernicama objavljenima na mrežnim stranicama Hrva</w:t>
      </w:r>
      <w:r>
        <w:rPr>
          <w:rFonts w:ascii="Times New Roman" w:hAnsi="Times New Roman" w:cs="Times New Roman"/>
          <w:sz w:val="24"/>
          <w:szCs w:val="24"/>
        </w:rPr>
        <w:t>tskog zavoda za javno zdravstvo.</w:t>
      </w:r>
    </w:p>
    <w:p w:rsidR="0065267B" w:rsidRPr="0092461F" w:rsidRDefault="0065267B" w:rsidP="0065267B">
      <w:pPr>
        <w:jc w:val="both"/>
        <w:rPr>
          <w:rFonts w:ascii="Times New Roman" w:eastAsia="Times New Roman" w:hAnsi="Times New Roman" w:cs="Times New Roman"/>
          <w:sz w:val="24"/>
          <w:szCs w:val="24"/>
          <w:lang w:eastAsia="hr-HR"/>
        </w:rPr>
      </w:pPr>
    </w:p>
    <w:p w:rsidR="0065267B" w:rsidRPr="0092461F"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P</w:t>
      </w:r>
      <w:r w:rsidRPr="0092461F">
        <w:rPr>
          <w:rFonts w:ascii="Times New Roman" w:eastAsia="Times New Roman" w:hAnsi="Times New Roman" w:cs="Times New Roman"/>
          <w:sz w:val="24"/>
          <w:szCs w:val="24"/>
          <w:lang w:eastAsia="hr-HR"/>
        </w:rPr>
        <w:t xml:space="preserve">ravna osoba iz </w:t>
      </w:r>
      <w:r>
        <w:rPr>
          <w:rFonts w:ascii="Times New Roman" w:eastAsia="Times New Roman" w:hAnsi="Times New Roman" w:cs="Times New Roman"/>
          <w:sz w:val="24"/>
          <w:szCs w:val="24"/>
          <w:lang w:eastAsia="hr-HR"/>
        </w:rPr>
        <w:t>stavka 2. ovog članka</w:t>
      </w:r>
      <w:r w:rsidRPr="0092461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može dostaviti i </w:t>
      </w:r>
      <w:r w:rsidRPr="0092461F">
        <w:rPr>
          <w:rFonts w:ascii="Times New Roman" w:eastAsia="Times New Roman" w:hAnsi="Times New Roman" w:cs="Times New Roman"/>
          <w:sz w:val="24"/>
          <w:szCs w:val="24"/>
          <w:lang w:eastAsia="hr-HR"/>
        </w:rPr>
        <w:t>Elaborat o utvrđenim zonama sanitarne zaštite izvorišta koji se koristi u vodoopskrbnom sust</w:t>
      </w:r>
      <w:r w:rsidR="00202CA9">
        <w:rPr>
          <w:rFonts w:ascii="Times New Roman" w:eastAsia="Times New Roman" w:hAnsi="Times New Roman" w:cs="Times New Roman"/>
          <w:sz w:val="24"/>
          <w:szCs w:val="24"/>
          <w:lang w:eastAsia="hr-HR"/>
        </w:rPr>
        <w:t>avu za koji se podnosi zahtjev.</w:t>
      </w:r>
    </w:p>
    <w:p w:rsidR="0065267B" w:rsidRPr="00507DDC" w:rsidRDefault="0065267B" w:rsidP="0065267B">
      <w:pPr>
        <w:pStyle w:val="t-9-8"/>
        <w:spacing w:before="0" w:beforeAutospacing="0" w:after="0" w:afterAutospacing="0" w:line="360" w:lineRule="auto"/>
        <w:jc w:val="both"/>
      </w:pPr>
    </w:p>
    <w:p w:rsidR="0065267B" w:rsidRDefault="0065267B" w:rsidP="0065267B">
      <w:pPr>
        <w:pStyle w:val="t-9-8"/>
        <w:spacing w:before="0" w:beforeAutospacing="0" w:after="0" w:afterAutospacing="0" w:line="360" w:lineRule="auto"/>
        <w:jc w:val="both"/>
      </w:pPr>
      <w:r>
        <w:t>(5) Hrvatski zavod</w:t>
      </w:r>
      <w:r w:rsidRPr="00507DDC">
        <w:t xml:space="preserve"> za javno zdravstvo</w:t>
      </w:r>
      <w:r>
        <w:t xml:space="preserve"> </w:t>
      </w:r>
      <w:r w:rsidRPr="00507DDC">
        <w:t>provodi očevid vodoopskrbnog sustava</w:t>
      </w:r>
      <w:r>
        <w:t xml:space="preserve"> prije </w:t>
      </w:r>
      <w:r w:rsidRPr="00507DDC">
        <w:t>d</w:t>
      </w:r>
      <w:r>
        <w:t>avanja</w:t>
      </w:r>
      <w:r w:rsidRPr="00507DDC">
        <w:t xml:space="preserve"> početne ocjene sukladnosti i redovnih ocjena sukladnosti </w:t>
      </w:r>
      <w:r>
        <w:t>planova.</w:t>
      </w:r>
      <w:r w:rsidRPr="00507DDC">
        <w:t xml:space="preserve">  </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t>(6</w:t>
      </w:r>
      <w:r w:rsidRPr="00507DDC">
        <w:t xml:space="preserve">) </w:t>
      </w:r>
      <w:r w:rsidRPr="00507DDC">
        <w:rPr>
          <w:color w:val="000000"/>
        </w:rPr>
        <w:t>Hrvatski</w:t>
      </w:r>
      <w:r>
        <w:rPr>
          <w:color w:val="000000"/>
        </w:rPr>
        <w:t xml:space="preserve"> zavod za javno zdravstvo</w:t>
      </w:r>
      <w:r w:rsidRPr="00507DDC">
        <w:rPr>
          <w:color w:val="000000"/>
        </w:rPr>
        <w:t xml:space="preserve"> </w:t>
      </w:r>
      <w:r w:rsidRPr="00507DDC">
        <w:t xml:space="preserve">daje </w:t>
      </w:r>
      <w:r>
        <w:t>jednu od početnih ocjena sukladnosti</w:t>
      </w:r>
      <w:r w:rsidRPr="00507DDC">
        <w:t xml:space="preserve">: </w:t>
      </w:r>
    </w:p>
    <w:p w:rsidR="0065267B" w:rsidRPr="00507DDC" w:rsidRDefault="001F034B" w:rsidP="0065267B">
      <w:pPr>
        <w:pStyle w:val="t-9-8"/>
        <w:spacing w:before="0" w:beforeAutospacing="0" w:after="0" w:afterAutospacing="0" w:line="360" w:lineRule="auto"/>
        <w:jc w:val="both"/>
      </w:pPr>
      <w:r>
        <w:rPr>
          <w:rFonts w:eastAsiaTheme="minorHAnsi"/>
          <w:lang w:eastAsia="en-US"/>
        </w:rPr>
        <w:t>Ocjenu „</w:t>
      </w:r>
      <w:r w:rsidR="0065267B" w:rsidRPr="00507DDC">
        <w:rPr>
          <w:rFonts w:eastAsiaTheme="minorHAnsi"/>
          <w:lang w:eastAsia="en-US"/>
        </w:rPr>
        <w:t xml:space="preserve">Ne </w:t>
      </w:r>
      <w:r w:rsidR="0065267B" w:rsidRPr="00507DDC">
        <w:t xml:space="preserve"> zadovoljava</w:t>
      </w:r>
      <w:r>
        <w:t>“</w:t>
      </w:r>
      <w:r w:rsidR="0065267B" w:rsidRPr="00507DDC">
        <w:t xml:space="preserve"> </w:t>
      </w:r>
    </w:p>
    <w:p w:rsidR="0065267B" w:rsidRPr="00507DDC" w:rsidRDefault="001F034B" w:rsidP="0065267B">
      <w:pPr>
        <w:pStyle w:val="t-9-8"/>
        <w:spacing w:before="0" w:beforeAutospacing="0" w:after="0" w:afterAutospacing="0" w:line="360" w:lineRule="auto"/>
        <w:jc w:val="both"/>
      </w:pPr>
      <w:r>
        <w:t>Ocjenu „</w:t>
      </w:r>
      <w:r w:rsidR="0065267B" w:rsidRPr="00507DDC">
        <w:t>Zadovoljava uz određene dopune</w:t>
      </w:r>
      <w:r>
        <w:t>“</w:t>
      </w:r>
    </w:p>
    <w:p w:rsidR="0065267B" w:rsidRPr="00507DDC" w:rsidRDefault="001F034B" w:rsidP="0065267B">
      <w:pPr>
        <w:pStyle w:val="t-9-8"/>
        <w:spacing w:before="0" w:beforeAutospacing="0" w:after="0" w:afterAutospacing="0" w:line="360" w:lineRule="auto"/>
        <w:jc w:val="both"/>
      </w:pPr>
      <w:r>
        <w:t>Ocjenu „</w:t>
      </w:r>
      <w:r w:rsidR="0065267B" w:rsidRPr="00507DDC">
        <w:t>Zadovoljava u potpunosti</w:t>
      </w:r>
      <w:r>
        <w:t>“</w:t>
      </w:r>
      <w:r w:rsidR="0065267B">
        <w:t>.</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lastRenderedPageBreak/>
        <w:t>(7</w:t>
      </w:r>
      <w:r w:rsidRPr="00507DDC">
        <w:t xml:space="preserve">) Stručno mišljenje Hrvatskog zavoda za javno zdravstvo o početnoj ocjeni sukladnosti sadrži </w:t>
      </w:r>
      <w:r>
        <w:t xml:space="preserve">detaljno </w:t>
      </w:r>
      <w:r w:rsidRPr="00507DDC">
        <w:t xml:space="preserve">obrazloženje o udovoljavanju planova sigurnosti vode za ljudsku potrošnju </w:t>
      </w:r>
      <w:r>
        <w:t xml:space="preserve">sukladno </w:t>
      </w:r>
      <w:r w:rsidRPr="00507DDC">
        <w:t>općim nač</w:t>
      </w:r>
      <w:r>
        <w:t>elima procjene rizika utvrđenim</w:t>
      </w:r>
      <w:r w:rsidRPr="00507DDC">
        <w:t xml:space="preserve"> </w:t>
      </w:r>
      <w:r>
        <w:t>međunarodnom normom</w:t>
      </w:r>
      <w:r w:rsidRPr="00507DDC">
        <w:t xml:space="preserve"> HRN EN 15975-2, odnosno „Smjernicama za kvalitetu vode za piće“ Svjetske zdravstvene organizacije.</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t>(8</w:t>
      </w:r>
      <w:r w:rsidRPr="00507DDC">
        <w:t>) Početna ocjen</w:t>
      </w:r>
      <w:r>
        <w:t>a sukladnosti iz stavka 6</w:t>
      </w:r>
      <w:r w:rsidRPr="00507DDC">
        <w:t xml:space="preserve">. ovoga članka dostavlja </w:t>
      </w:r>
      <w:r>
        <w:t xml:space="preserve">se </w:t>
      </w:r>
      <w:r w:rsidRPr="00507DDC">
        <w:t xml:space="preserve">Ministarstvu </w:t>
      </w:r>
      <w:r>
        <w:t xml:space="preserve"> uz priloženi</w:t>
      </w:r>
      <w:r w:rsidRPr="00507DDC">
        <w:t xml:space="preserve"> plan sigurnosti vode za ljudsku potrošnju koji je bio predmet ocjene (može se dostaviti i ele</w:t>
      </w:r>
      <w:r>
        <w:t>ktronički</w:t>
      </w:r>
      <w:r w:rsidRPr="00507DDC">
        <w:t>m putem).</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t>(9</w:t>
      </w:r>
      <w:r w:rsidRPr="00507DDC">
        <w:t xml:space="preserve">) Rok za donošenje početne ocjene sukladnosti i stručnog mišljenja o početnoj ocjeni sukladnosti je 60 dana od dana podnošenja </w:t>
      </w:r>
      <w:r>
        <w:t xml:space="preserve">urednog </w:t>
      </w:r>
      <w:r w:rsidRPr="00507DDC">
        <w:t>zahtjeva.</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t>(10</w:t>
      </w:r>
      <w:r w:rsidRPr="00507DDC">
        <w:t>) Hrva</w:t>
      </w:r>
      <w:r>
        <w:t>tski zavod za javno zdravstvo u</w:t>
      </w:r>
      <w:r w:rsidRPr="00507DDC">
        <w:t xml:space="preserve"> izv</w:t>
      </w:r>
      <w:r>
        <w:t>ješću</w:t>
      </w:r>
      <w:r w:rsidRPr="00507DDC">
        <w:t xml:space="preserve"> </w:t>
      </w:r>
      <w:r>
        <w:t>o redovnoj ocjeni sukladnosti</w:t>
      </w:r>
      <w:r w:rsidRPr="00507DDC">
        <w:t xml:space="preserve"> zaključkom </w:t>
      </w:r>
      <w:r>
        <w:t>utvrđuje da li je potrebno revidirati</w:t>
      </w:r>
      <w:r w:rsidRPr="00507DDC">
        <w:t xml:space="preserve"> plan sigurnosti vode za ljudsku potrošnju </w:t>
      </w:r>
      <w:r>
        <w:t>odobren</w:t>
      </w:r>
      <w:r w:rsidRPr="00507DDC">
        <w:t xml:space="preserve"> rješenjem ministra</w:t>
      </w:r>
      <w:r>
        <w:t xml:space="preserve"> iz članka 12.c stavka 1. Zakona o vodi za ljudsku potrošnju</w:t>
      </w:r>
      <w:r w:rsidRPr="00507DDC">
        <w:t xml:space="preserve">, </w:t>
      </w:r>
      <w:r w:rsidR="00357FD8" w:rsidRPr="00507DDC">
        <w:t xml:space="preserve">ispunjava </w:t>
      </w:r>
      <w:r w:rsidR="00357FD8">
        <w:t xml:space="preserve">li </w:t>
      </w:r>
      <w:r>
        <w:t xml:space="preserve">odobreni plan </w:t>
      </w:r>
      <w:r w:rsidRPr="00507DDC">
        <w:t xml:space="preserve">zahtjeve iz norme i smjernica </w:t>
      </w:r>
      <w:r>
        <w:t>i</w:t>
      </w:r>
      <w:r w:rsidRPr="00507DDC">
        <w:t xml:space="preserve"> ima </w:t>
      </w:r>
      <w:r>
        <w:t xml:space="preserve">li </w:t>
      </w:r>
      <w:r w:rsidRPr="00507DDC">
        <w:t>promjena koje utječu na valjanost izdanog rješenja.</w:t>
      </w:r>
    </w:p>
    <w:p w:rsidR="0065267B" w:rsidRPr="00507DDC" w:rsidRDefault="0065267B" w:rsidP="0065267B">
      <w:pPr>
        <w:pStyle w:val="t-9-8"/>
        <w:spacing w:before="0" w:beforeAutospacing="0" w:after="0" w:afterAutospacing="0" w:line="360" w:lineRule="auto"/>
        <w:jc w:val="both"/>
      </w:pPr>
    </w:p>
    <w:p w:rsidR="0065267B" w:rsidRPr="00507DDC" w:rsidRDefault="0065267B" w:rsidP="0065267B">
      <w:pPr>
        <w:pStyle w:val="t-9-8"/>
        <w:spacing w:before="0" w:beforeAutospacing="0" w:after="0" w:afterAutospacing="0" w:line="360" w:lineRule="auto"/>
        <w:jc w:val="both"/>
      </w:pPr>
      <w:r>
        <w:t>(11</w:t>
      </w:r>
      <w:r w:rsidRPr="00507DDC">
        <w:t xml:space="preserve">) Izvješće iz stavka </w:t>
      </w:r>
      <w:r>
        <w:t>10</w:t>
      </w:r>
      <w:r w:rsidRPr="00507DDC">
        <w:t>. ovoga članka dostavlja se stranci u roku od 30 dana od provedene redovne ocjene sukladnosti.</w:t>
      </w:r>
    </w:p>
    <w:p w:rsidR="0065267B" w:rsidRDefault="0065267B" w:rsidP="0065267B">
      <w:pPr>
        <w:pStyle w:val="t-9-8"/>
        <w:spacing w:before="0" w:beforeAutospacing="0" w:after="0" w:afterAutospacing="0" w:line="360" w:lineRule="auto"/>
        <w:jc w:val="both"/>
      </w:pPr>
    </w:p>
    <w:p w:rsidR="00357FD8" w:rsidRDefault="0065267B" w:rsidP="0065267B">
      <w:pPr>
        <w:jc w:val="both"/>
        <w:rPr>
          <w:rFonts w:ascii="Times New Roman" w:hAnsi="Times New Roman" w:cs="Times New Roman"/>
          <w:sz w:val="24"/>
          <w:szCs w:val="24"/>
        </w:rPr>
      </w:pPr>
      <w:r>
        <w:rPr>
          <w:rFonts w:ascii="Times New Roman" w:eastAsia="Times New Roman" w:hAnsi="Times New Roman" w:cs="Times New Roman"/>
          <w:sz w:val="24"/>
          <w:szCs w:val="24"/>
          <w:lang w:eastAsia="hr-HR"/>
        </w:rPr>
        <w:t>(12) P</w:t>
      </w:r>
      <w:r w:rsidRPr="0092461F">
        <w:rPr>
          <w:rFonts w:ascii="Times New Roman" w:eastAsia="Times New Roman" w:hAnsi="Times New Roman" w:cs="Times New Roman"/>
          <w:sz w:val="24"/>
          <w:szCs w:val="24"/>
          <w:lang w:eastAsia="hr-HR"/>
        </w:rPr>
        <w:t xml:space="preserve">ravna osoba iz </w:t>
      </w:r>
      <w:r>
        <w:rPr>
          <w:rFonts w:ascii="Times New Roman" w:eastAsia="Times New Roman" w:hAnsi="Times New Roman" w:cs="Times New Roman"/>
          <w:sz w:val="24"/>
          <w:szCs w:val="24"/>
          <w:lang w:eastAsia="hr-HR"/>
        </w:rPr>
        <w:t>stavka 2. ovog članka</w:t>
      </w:r>
      <w:r w:rsidRPr="0092461F">
        <w:rPr>
          <w:rFonts w:ascii="Times New Roman" w:eastAsia="Times New Roman" w:hAnsi="Times New Roman" w:cs="Times New Roman"/>
          <w:sz w:val="24"/>
          <w:szCs w:val="24"/>
          <w:lang w:eastAsia="hr-HR"/>
        </w:rPr>
        <w:t xml:space="preserve"> obvezna je </w:t>
      </w:r>
      <w:r w:rsidRPr="0092461F">
        <w:rPr>
          <w:rFonts w:ascii="Times New Roman" w:hAnsi="Times New Roman" w:cs="Times New Roman"/>
          <w:sz w:val="24"/>
          <w:szCs w:val="24"/>
        </w:rPr>
        <w:t>obavijestiti Hrvatski zavod za javno zdravstvo o svakoj promjeni planova sigurnosti vode za ljudsku potrošnju te dostaviti obrazloženje o nastalim promjenama.</w:t>
      </w:r>
      <w:r>
        <w:rPr>
          <w:rFonts w:ascii="Times New Roman" w:hAnsi="Times New Roman" w:cs="Times New Roman"/>
          <w:sz w:val="24"/>
          <w:szCs w:val="24"/>
        </w:rPr>
        <w:t xml:space="preserve"> </w:t>
      </w:r>
    </w:p>
    <w:p w:rsidR="00357FD8" w:rsidRDefault="00357FD8" w:rsidP="0065267B">
      <w:pPr>
        <w:jc w:val="both"/>
        <w:rPr>
          <w:rFonts w:ascii="Times New Roman" w:hAnsi="Times New Roman" w:cs="Times New Roman"/>
          <w:sz w:val="24"/>
          <w:szCs w:val="24"/>
        </w:rPr>
      </w:pPr>
    </w:p>
    <w:p w:rsidR="0065267B" w:rsidRPr="00705435" w:rsidRDefault="00357FD8" w:rsidP="0065267B">
      <w:pPr>
        <w:jc w:val="both"/>
        <w:rPr>
          <w:rFonts w:ascii="Times New Roman" w:hAnsi="Times New Roman" w:cs="Times New Roman"/>
          <w:sz w:val="24"/>
          <w:szCs w:val="24"/>
        </w:rPr>
      </w:pPr>
      <w:r>
        <w:rPr>
          <w:rFonts w:ascii="Times New Roman" w:hAnsi="Times New Roman" w:cs="Times New Roman"/>
          <w:sz w:val="24"/>
          <w:szCs w:val="24"/>
        </w:rPr>
        <w:t xml:space="preserve">(13) </w:t>
      </w:r>
      <w:r w:rsidR="0065267B" w:rsidRPr="00705435">
        <w:rPr>
          <w:rFonts w:ascii="Times New Roman" w:hAnsi="Times New Roman" w:cs="Times New Roman"/>
          <w:color w:val="000000"/>
          <w:sz w:val="24"/>
          <w:szCs w:val="24"/>
        </w:rPr>
        <w:t>Na temelju obavijesti pravnih osoba</w:t>
      </w:r>
      <w:r w:rsidR="00B8748A">
        <w:rPr>
          <w:rFonts w:ascii="Times New Roman" w:hAnsi="Times New Roman" w:cs="Times New Roman"/>
          <w:color w:val="000000"/>
          <w:sz w:val="24"/>
          <w:szCs w:val="24"/>
        </w:rPr>
        <w:t xml:space="preserve"> iz stavka 12. ovog članka</w:t>
      </w:r>
      <w:r w:rsidR="0065267B">
        <w:rPr>
          <w:rFonts w:ascii="Times New Roman" w:hAnsi="Times New Roman" w:cs="Times New Roman"/>
          <w:color w:val="000000"/>
          <w:sz w:val="24"/>
          <w:szCs w:val="24"/>
        </w:rPr>
        <w:t>,</w:t>
      </w:r>
      <w:r w:rsidR="0065267B" w:rsidRPr="00705435">
        <w:rPr>
          <w:rFonts w:ascii="Times New Roman" w:hAnsi="Times New Roman" w:cs="Times New Roman"/>
          <w:color w:val="000000"/>
          <w:sz w:val="24"/>
          <w:szCs w:val="24"/>
        </w:rPr>
        <w:t xml:space="preserve"> Hrvatski zavod za javno zdravstvo ocjenjuje opravdanost promjena u planovima sigurnosti vode za ljudsku potrošnju te o istome obavještava Ministarstvo.</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3344F3" w:rsidP="0065267B">
      <w:pPr>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5. </w:t>
      </w:r>
      <w:r w:rsidR="0065267B" w:rsidRPr="00507DDC">
        <w:rPr>
          <w:rFonts w:ascii="Times New Roman" w:eastAsia="Times New Roman" w:hAnsi="Times New Roman" w:cs="Times New Roman"/>
          <w:b/>
          <w:color w:val="000000"/>
          <w:sz w:val="24"/>
          <w:szCs w:val="24"/>
          <w:lang w:eastAsia="hr-HR"/>
        </w:rPr>
        <w:t>NAČIN VOĐENJA REGISTRA PRAVNIH OSOBA KOJE OBAVLJAJU DJELATNOST JAVNE VODOOPSKRBE</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835486" w:rsidRDefault="0065267B" w:rsidP="0065267B">
      <w:pPr>
        <w:pStyle w:val="t-9-8"/>
        <w:spacing w:before="0" w:beforeAutospacing="0" w:after="0" w:afterAutospacing="0" w:line="360" w:lineRule="auto"/>
        <w:jc w:val="center"/>
      </w:pPr>
      <w:r w:rsidRPr="00835486">
        <w:t>Članak 22.</w:t>
      </w:r>
    </w:p>
    <w:p w:rsidR="0065267B" w:rsidRPr="00835486" w:rsidRDefault="0065267B" w:rsidP="0065267B">
      <w:pPr>
        <w:pStyle w:val="t-9-8"/>
        <w:spacing w:before="0" w:beforeAutospacing="0" w:after="0" w:afterAutospacing="0" w:line="360" w:lineRule="auto"/>
        <w:jc w:val="both"/>
      </w:pPr>
    </w:p>
    <w:p w:rsidR="0065267B" w:rsidRPr="00835486" w:rsidRDefault="0065267B" w:rsidP="0065267B">
      <w:pPr>
        <w:pStyle w:val="t-9-8"/>
        <w:spacing w:before="0" w:beforeAutospacing="0" w:after="0" w:afterAutospacing="0" w:line="360" w:lineRule="auto"/>
        <w:jc w:val="both"/>
      </w:pPr>
      <w:r>
        <w:t xml:space="preserve">(1) </w:t>
      </w:r>
      <w:r w:rsidRPr="00835486">
        <w:t xml:space="preserve">Ministarstvo </w:t>
      </w:r>
      <w:r>
        <w:t>vodi</w:t>
      </w:r>
      <w:r w:rsidRPr="00835486">
        <w:t xml:space="preserve"> Registar </w:t>
      </w:r>
      <w:r>
        <w:t>pravnih osoba koje obavljaju djelatnost javne vodoopskrbe</w:t>
      </w:r>
      <w:r w:rsidRPr="00835486">
        <w:t xml:space="preserve"> </w:t>
      </w:r>
      <w:r>
        <w:t>(u daljnjem tekstu: Registar) u elektronskom obliku i objavljuje osnovne podatke iz Registra</w:t>
      </w:r>
      <w:r w:rsidRPr="00835486">
        <w:t xml:space="preserve"> na svojim mrežnim stranicama.</w:t>
      </w:r>
    </w:p>
    <w:p w:rsidR="0065267B" w:rsidRPr="00835486" w:rsidRDefault="0065267B" w:rsidP="0065267B">
      <w:pPr>
        <w:pStyle w:val="Bezproreda"/>
      </w:pPr>
    </w:p>
    <w:p w:rsidR="0065267B" w:rsidRPr="00835486" w:rsidRDefault="0065267B" w:rsidP="0065267B">
      <w:pPr>
        <w:pStyle w:val="t-9-8"/>
        <w:spacing w:before="0" w:beforeAutospacing="0" w:after="0" w:afterAutospacing="0" w:line="360" w:lineRule="auto"/>
        <w:jc w:val="both"/>
      </w:pPr>
      <w:r>
        <w:t xml:space="preserve">(2) </w:t>
      </w:r>
      <w:r w:rsidRPr="00835486">
        <w:t xml:space="preserve">Ministarstvo </w:t>
      </w:r>
      <w:r w:rsidRPr="00835486">
        <w:rPr>
          <w:color w:val="000000"/>
        </w:rPr>
        <w:t xml:space="preserve">omogućuje </w:t>
      </w:r>
      <w:r>
        <w:t>pravnim osobama koje obavljaju djelatnost javne vodoopskrbe</w:t>
      </w:r>
      <w:r w:rsidRPr="00835486">
        <w:t xml:space="preserve"> </w:t>
      </w:r>
      <w:r w:rsidRPr="00835486">
        <w:rPr>
          <w:color w:val="000000"/>
        </w:rPr>
        <w:t>podnošenje zahtjeva za reg</w:t>
      </w:r>
      <w:r>
        <w:rPr>
          <w:color w:val="000000"/>
        </w:rPr>
        <w:t>istraciju putem javnog portala S</w:t>
      </w:r>
      <w:r w:rsidRPr="00835486">
        <w:rPr>
          <w:color w:val="000000"/>
        </w:rPr>
        <w:t>redišnjega informacijskog sustava sanitarne inspekcije (</w:t>
      </w:r>
      <w:r>
        <w:rPr>
          <w:color w:val="000000"/>
        </w:rPr>
        <w:t xml:space="preserve">u daljnjem tekstu: </w:t>
      </w:r>
      <w:r w:rsidRPr="00835486">
        <w:rPr>
          <w:color w:val="000000"/>
        </w:rPr>
        <w:t xml:space="preserve">SISSI) </w:t>
      </w:r>
      <w:r>
        <w:rPr>
          <w:color w:val="000000"/>
        </w:rPr>
        <w:t>i</w:t>
      </w:r>
      <w:r w:rsidRPr="00835486">
        <w:rPr>
          <w:color w:val="000000"/>
        </w:rPr>
        <w:t xml:space="preserve"> pristup vlast</w:t>
      </w:r>
      <w:r>
        <w:rPr>
          <w:color w:val="000000"/>
        </w:rPr>
        <w:t>itim podacima u Registru</w:t>
      </w:r>
      <w:r w:rsidRPr="00835486">
        <w:rPr>
          <w:color w:val="000000"/>
        </w:rPr>
        <w:t>.</w:t>
      </w:r>
    </w:p>
    <w:p w:rsidR="0065267B" w:rsidRPr="00835486" w:rsidRDefault="0065267B" w:rsidP="0065267B">
      <w:pPr>
        <w:pStyle w:val="t-9-8"/>
        <w:spacing w:before="0" w:beforeAutospacing="0" w:after="0" w:afterAutospacing="0" w:line="360" w:lineRule="auto"/>
        <w:jc w:val="both"/>
      </w:pPr>
    </w:p>
    <w:p w:rsidR="0065267B" w:rsidRDefault="0065267B" w:rsidP="0065267B">
      <w:pPr>
        <w:pStyle w:val="t-9-8"/>
        <w:spacing w:before="0" w:beforeAutospacing="0" w:after="0" w:afterAutospacing="0" w:line="360" w:lineRule="auto"/>
        <w:jc w:val="both"/>
      </w:pPr>
      <w:r>
        <w:t xml:space="preserve">(3) </w:t>
      </w:r>
      <w:r w:rsidRPr="00835486">
        <w:t xml:space="preserve">Pravna osoba </w:t>
      </w:r>
      <w:r>
        <w:t>iz stavka 2. ovog članka</w:t>
      </w:r>
      <w:r w:rsidRPr="00835486">
        <w:t xml:space="preserve"> obvezna je odrediti odgovornu osobu </w:t>
      </w:r>
      <w:r>
        <w:t>ovlaštenu da</w:t>
      </w:r>
      <w:r w:rsidRPr="00835486">
        <w:t xml:space="preserve"> u </w:t>
      </w:r>
      <w:r>
        <w:t xml:space="preserve">njezino </w:t>
      </w:r>
      <w:r w:rsidRPr="00835486">
        <w:t xml:space="preserve">ime </w:t>
      </w:r>
      <w:r>
        <w:t>pristupa</w:t>
      </w:r>
      <w:r w:rsidRPr="00835486">
        <w:t xml:space="preserve"> javnom portalu </w:t>
      </w:r>
      <w:r>
        <w:t>SISSI i ima pravo</w:t>
      </w:r>
      <w:r w:rsidRPr="00835486">
        <w:t xml:space="preserve"> uvid</w:t>
      </w:r>
      <w:r>
        <w:t>a</w:t>
      </w:r>
      <w:r w:rsidRPr="00835486">
        <w:t xml:space="preserve"> u podatke iz Registra</w:t>
      </w:r>
      <w:r>
        <w:t xml:space="preserve"> o toj pravnoj osobi.</w:t>
      </w:r>
      <w:r w:rsidRPr="00835486">
        <w:t xml:space="preserve"> </w:t>
      </w:r>
    </w:p>
    <w:p w:rsidR="0065267B" w:rsidRPr="00835486" w:rsidRDefault="0065267B" w:rsidP="0065267B">
      <w:pPr>
        <w:pStyle w:val="t-9-8"/>
        <w:spacing w:before="0" w:beforeAutospacing="0" w:after="0" w:afterAutospacing="0" w:line="360" w:lineRule="auto"/>
        <w:jc w:val="both"/>
      </w:pPr>
    </w:p>
    <w:p w:rsidR="0065267B" w:rsidRPr="00835486" w:rsidRDefault="0065267B" w:rsidP="0065267B">
      <w:pPr>
        <w:pStyle w:val="t-9-8"/>
        <w:spacing w:before="0" w:beforeAutospacing="0" w:after="0" w:afterAutospacing="0" w:line="360" w:lineRule="auto"/>
        <w:jc w:val="both"/>
      </w:pPr>
      <w:r>
        <w:t xml:space="preserve">(4) </w:t>
      </w:r>
      <w:r w:rsidRPr="00835486">
        <w:t xml:space="preserve">Odgovorna osoba iz stavka 3. ovoga članka treba </w:t>
      </w:r>
      <w:r>
        <w:t>pribaviti</w:t>
      </w:r>
      <w:r w:rsidRPr="00835486">
        <w:t xml:space="preserve"> vjerodajnice za korištenje sustava e-Građani </w:t>
      </w:r>
      <w:r>
        <w:t xml:space="preserve">radi pristupa javnom portalu SISSI, a </w:t>
      </w:r>
      <w:r w:rsidRPr="00835486">
        <w:t xml:space="preserve">radi podnošenja zahtjeva </w:t>
      </w:r>
      <w:r>
        <w:t>za registraciju pravne osobe iz stavka 2. ovog članka u Registar i unos</w:t>
      </w:r>
      <w:r w:rsidRPr="00835486">
        <w:t>a svake promjene podataka</w:t>
      </w:r>
      <w:r>
        <w:t xml:space="preserve"> za tu pravnu osobu</w:t>
      </w:r>
      <w:r w:rsidRPr="00835486">
        <w:t>.</w:t>
      </w:r>
    </w:p>
    <w:p w:rsidR="0065267B" w:rsidRPr="00507DDC" w:rsidRDefault="0065267B" w:rsidP="0065267B">
      <w:pPr>
        <w:jc w:val="center"/>
        <w:rPr>
          <w:rFonts w:ascii="Times New Roman" w:eastAsia="Times New Roman" w:hAnsi="Times New Roman" w:cs="Times New Roman"/>
          <w:b/>
          <w:color w:val="000000"/>
          <w:sz w:val="24"/>
          <w:szCs w:val="24"/>
          <w:lang w:eastAsia="hr-HR"/>
        </w:rPr>
      </w:pPr>
    </w:p>
    <w:p w:rsidR="0065267B" w:rsidRPr="00507DDC" w:rsidRDefault="003344F3" w:rsidP="0065267B">
      <w:pPr>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VII. </w:t>
      </w:r>
      <w:r w:rsidR="0065267B" w:rsidRPr="00507DDC">
        <w:rPr>
          <w:rFonts w:ascii="Times New Roman" w:eastAsia="Times New Roman" w:hAnsi="Times New Roman" w:cs="Times New Roman"/>
          <w:b/>
          <w:color w:val="000000"/>
          <w:sz w:val="24"/>
          <w:szCs w:val="24"/>
          <w:lang w:eastAsia="hr-HR"/>
        </w:rPr>
        <w:t>PRIJELAZNE I ZAVRŠNE ODREDBE</w:t>
      </w:r>
    </w:p>
    <w:p w:rsidR="0065267B" w:rsidRPr="00507DDC" w:rsidRDefault="0065267B" w:rsidP="0065267B">
      <w:pPr>
        <w:jc w:val="center"/>
        <w:rPr>
          <w:rFonts w:ascii="Times New Roman" w:eastAsia="Times New Roman" w:hAnsi="Times New Roman" w:cs="Times New Roman"/>
          <w:b/>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23.</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C83125"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C83125">
        <w:rPr>
          <w:rFonts w:ascii="Times New Roman" w:eastAsia="Times New Roman" w:hAnsi="Times New Roman" w:cs="Times New Roman"/>
          <w:color w:val="000000"/>
          <w:sz w:val="24"/>
          <w:szCs w:val="24"/>
          <w:lang w:eastAsia="hr-HR"/>
        </w:rPr>
        <w:t>U slučaju odstupanja kemijskog parametra arsena od vrij</w:t>
      </w:r>
      <w:r w:rsidR="003344F3">
        <w:rPr>
          <w:rFonts w:ascii="Times New Roman" w:eastAsia="Times New Roman" w:hAnsi="Times New Roman" w:cs="Times New Roman"/>
          <w:color w:val="000000"/>
          <w:sz w:val="24"/>
          <w:szCs w:val="24"/>
          <w:lang w:eastAsia="hr-HR"/>
        </w:rPr>
        <w:t>ednosti propisane u Prilogu I. t</w:t>
      </w:r>
      <w:r w:rsidRPr="00C83125">
        <w:rPr>
          <w:rFonts w:ascii="Times New Roman" w:eastAsia="Times New Roman" w:hAnsi="Times New Roman" w:cs="Times New Roman"/>
          <w:color w:val="000000"/>
          <w:sz w:val="24"/>
          <w:szCs w:val="24"/>
          <w:lang w:eastAsia="hr-HR"/>
        </w:rPr>
        <w:t>ablici 3.</w:t>
      </w:r>
      <w:r w:rsidRPr="00C83125">
        <w:rPr>
          <w:rFonts w:ascii="Times New Roman" w:eastAsia="Times New Roman" w:hAnsi="Times New Roman" w:cs="Times New Roman"/>
          <w:b/>
          <w:color w:val="000000"/>
          <w:sz w:val="24"/>
          <w:szCs w:val="24"/>
          <w:lang w:eastAsia="hr-HR"/>
        </w:rPr>
        <w:t xml:space="preserve"> </w:t>
      </w:r>
      <w:r w:rsidRPr="00C83125">
        <w:rPr>
          <w:rFonts w:ascii="Times New Roman" w:eastAsia="Times New Roman" w:hAnsi="Times New Roman" w:cs="Times New Roman"/>
          <w:color w:val="000000"/>
          <w:sz w:val="24"/>
          <w:szCs w:val="24"/>
          <w:lang w:eastAsia="hr-HR"/>
        </w:rPr>
        <w:t>ovoga Pravilnika, kada se postojećim postupcima obrade vode to odstupanje ne može otkloniti niti postoji mogućnost opskrbe vodom pučanstva na tom p</w:t>
      </w:r>
      <w:r>
        <w:rPr>
          <w:rFonts w:ascii="Times New Roman" w:eastAsia="Times New Roman" w:hAnsi="Times New Roman" w:cs="Times New Roman"/>
          <w:color w:val="000000"/>
          <w:sz w:val="24"/>
          <w:szCs w:val="24"/>
          <w:lang w:eastAsia="hr-HR"/>
        </w:rPr>
        <w:t>odručju na drugi način, pravnoj osobi koja obavlja</w:t>
      </w:r>
      <w:r w:rsidRPr="00C83125">
        <w:rPr>
          <w:rFonts w:ascii="Times New Roman" w:eastAsia="Times New Roman" w:hAnsi="Times New Roman" w:cs="Times New Roman"/>
          <w:color w:val="000000"/>
          <w:sz w:val="24"/>
          <w:szCs w:val="24"/>
          <w:lang w:eastAsia="hr-HR"/>
        </w:rPr>
        <w:t xml:space="preserve"> djelatnost javne vodoopskrbe dopuštena je vrijednost odstupanja arsena do najviše 50,0 As µg/l u vodi za ljudsku potrošnju koju isporučuju</w:t>
      </w:r>
      <w:r>
        <w:rPr>
          <w:rFonts w:ascii="Times New Roman" w:eastAsia="Times New Roman" w:hAnsi="Times New Roman" w:cs="Times New Roman"/>
          <w:color w:val="000000"/>
          <w:sz w:val="24"/>
          <w:szCs w:val="24"/>
          <w:lang w:eastAsia="hr-HR"/>
        </w:rPr>
        <w:t>,</w:t>
      </w:r>
      <w:r w:rsidRPr="00C8312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a temeljem </w:t>
      </w:r>
      <w:r w:rsidRPr="00C83125">
        <w:rPr>
          <w:rFonts w:ascii="Times New Roman" w:eastAsia="Times New Roman" w:hAnsi="Times New Roman" w:cs="Times New Roman"/>
          <w:color w:val="000000"/>
          <w:sz w:val="24"/>
          <w:szCs w:val="24"/>
          <w:lang w:eastAsia="hr-HR"/>
        </w:rPr>
        <w:t>rješenja za odobrenje odstupanja tog parametra od M.D.K. vrijednosti u skladu s odredbama Zakona o vodi za ljudsku potrošnju.</w:t>
      </w:r>
    </w:p>
    <w:p w:rsidR="0065267B" w:rsidRPr="00507DDC" w:rsidRDefault="0065267B" w:rsidP="0065267B">
      <w:pPr>
        <w:pStyle w:val="Odlomakpopisa"/>
        <w:ind w:left="0"/>
        <w:jc w:val="both"/>
        <w:rPr>
          <w:rFonts w:ascii="Times New Roman" w:eastAsia="Times New Roman" w:hAnsi="Times New Roman" w:cs="Times New Roman"/>
          <w:color w:val="000000"/>
          <w:sz w:val="24"/>
          <w:szCs w:val="24"/>
          <w:lang w:eastAsia="hr-HR"/>
        </w:rPr>
      </w:pPr>
    </w:p>
    <w:p w:rsidR="0065267B" w:rsidRPr="00C83125"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83125">
        <w:rPr>
          <w:rFonts w:ascii="Times New Roman" w:eastAsia="Times New Roman" w:hAnsi="Times New Roman" w:cs="Times New Roman"/>
          <w:color w:val="000000"/>
          <w:sz w:val="24"/>
          <w:szCs w:val="24"/>
          <w:lang w:eastAsia="hr-HR"/>
        </w:rPr>
        <w:t xml:space="preserve">Rješenje iz stavka 1. ovoga članka kao i rješenja za odobravanje odstupanja ostalih </w:t>
      </w:r>
      <w:r>
        <w:rPr>
          <w:rFonts w:ascii="Times New Roman" w:eastAsia="Times New Roman" w:hAnsi="Times New Roman" w:cs="Times New Roman"/>
          <w:color w:val="000000"/>
          <w:sz w:val="24"/>
          <w:szCs w:val="24"/>
          <w:lang w:eastAsia="hr-HR"/>
        </w:rPr>
        <w:t xml:space="preserve">kemijskih </w:t>
      </w:r>
      <w:r w:rsidRPr="00C83125">
        <w:rPr>
          <w:rFonts w:ascii="Times New Roman" w:eastAsia="Times New Roman" w:hAnsi="Times New Roman" w:cs="Times New Roman"/>
          <w:color w:val="000000"/>
          <w:sz w:val="24"/>
          <w:szCs w:val="24"/>
          <w:lang w:eastAsia="hr-HR"/>
        </w:rPr>
        <w:t xml:space="preserve">parametara zdravstvene ispravnosti od M.D.K. vrijednosti koje pravne osobe koje obavljaju djelatnost javne vodoopskrbe pribave od </w:t>
      </w:r>
      <w:r>
        <w:rPr>
          <w:rFonts w:ascii="Times New Roman" w:eastAsia="Times New Roman" w:hAnsi="Times New Roman" w:cs="Times New Roman"/>
          <w:color w:val="000000"/>
          <w:sz w:val="24"/>
          <w:szCs w:val="24"/>
          <w:lang w:eastAsia="hr-HR"/>
        </w:rPr>
        <w:t>Ministarstva, ostaju na snazi</w:t>
      </w:r>
      <w:r w:rsidRPr="00C83125">
        <w:rPr>
          <w:rFonts w:ascii="Times New Roman" w:eastAsia="Times New Roman" w:hAnsi="Times New Roman" w:cs="Times New Roman"/>
          <w:color w:val="000000"/>
          <w:sz w:val="24"/>
          <w:szCs w:val="24"/>
          <w:lang w:eastAsia="hr-HR"/>
        </w:rPr>
        <w:t xml:space="preserve"> do 01.</w:t>
      </w:r>
      <w:r>
        <w:rPr>
          <w:rFonts w:ascii="Times New Roman" w:eastAsia="Times New Roman" w:hAnsi="Times New Roman" w:cs="Times New Roman"/>
          <w:color w:val="000000"/>
          <w:sz w:val="24"/>
          <w:szCs w:val="24"/>
          <w:lang w:eastAsia="hr-HR"/>
        </w:rPr>
        <w:t xml:space="preserve"> srpnja </w:t>
      </w:r>
      <w:r w:rsidRPr="00C83125">
        <w:rPr>
          <w:rFonts w:ascii="Times New Roman" w:eastAsia="Times New Roman" w:hAnsi="Times New Roman" w:cs="Times New Roman"/>
          <w:color w:val="000000"/>
          <w:sz w:val="24"/>
          <w:szCs w:val="24"/>
          <w:lang w:eastAsia="hr-HR"/>
        </w:rPr>
        <w:t>2019. godine.</w:t>
      </w:r>
    </w:p>
    <w:p w:rsidR="0065267B" w:rsidRPr="00507DDC" w:rsidRDefault="0065267B" w:rsidP="0065267B">
      <w:pPr>
        <w:pStyle w:val="Odlomakpopisa"/>
        <w:ind w:left="0"/>
        <w:jc w:val="both"/>
        <w:rPr>
          <w:rFonts w:ascii="Times New Roman" w:eastAsia="Times New Roman" w:hAnsi="Times New Roman" w:cs="Times New Roman"/>
          <w:color w:val="000000"/>
          <w:sz w:val="24"/>
          <w:szCs w:val="24"/>
          <w:lang w:eastAsia="hr-HR"/>
        </w:rPr>
      </w:pPr>
    </w:p>
    <w:p w:rsidR="0065267B" w:rsidRPr="00C83125" w:rsidRDefault="0065267B" w:rsidP="0065267B">
      <w:pPr>
        <w:jc w:val="both"/>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rPr>
        <w:t xml:space="preserve">(3) </w:t>
      </w:r>
      <w:r w:rsidRPr="00C83125">
        <w:rPr>
          <w:rFonts w:ascii="Times New Roman" w:hAnsi="Times New Roman" w:cs="Times New Roman"/>
          <w:color w:val="000000"/>
          <w:sz w:val="24"/>
          <w:szCs w:val="24"/>
        </w:rPr>
        <w:t>Pravna osoba</w:t>
      </w:r>
      <w:r w:rsidRPr="00C83125">
        <w:rPr>
          <w:rFonts w:ascii="Times New Roman" w:eastAsia="Times New Roman" w:hAnsi="Times New Roman" w:cs="Times New Roman"/>
          <w:color w:val="000000"/>
          <w:sz w:val="24"/>
          <w:szCs w:val="24"/>
          <w:lang w:eastAsia="hr-HR"/>
        </w:rPr>
        <w:t xml:space="preserve"> koja obavlja djelatnost javne vodoopskrbe </w:t>
      </w:r>
      <w:r>
        <w:rPr>
          <w:rFonts w:ascii="Times New Roman" w:eastAsia="Times New Roman" w:hAnsi="Times New Roman" w:cs="Times New Roman"/>
          <w:color w:val="000000"/>
          <w:sz w:val="24"/>
          <w:szCs w:val="24"/>
          <w:lang w:eastAsia="hr-HR"/>
        </w:rPr>
        <w:t>temeljem rješenja</w:t>
      </w:r>
      <w:r w:rsidRPr="00C83125">
        <w:rPr>
          <w:rFonts w:ascii="Times New Roman" w:eastAsia="Times New Roman" w:hAnsi="Times New Roman" w:cs="Times New Roman"/>
          <w:color w:val="000000"/>
          <w:sz w:val="24"/>
          <w:szCs w:val="24"/>
          <w:lang w:eastAsia="hr-HR"/>
        </w:rPr>
        <w:t xml:space="preserve"> iz stavka 2. o</w:t>
      </w:r>
      <w:r>
        <w:rPr>
          <w:rFonts w:ascii="Times New Roman" w:eastAsia="Times New Roman" w:hAnsi="Times New Roman" w:cs="Times New Roman"/>
          <w:color w:val="000000"/>
          <w:sz w:val="24"/>
          <w:szCs w:val="24"/>
          <w:lang w:eastAsia="hr-HR"/>
        </w:rPr>
        <w:t>vog</w:t>
      </w:r>
      <w:r w:rsidRPr="00C83125">
        <w:rPr>
          <w:rFonts w:ascii="Times New Roman" w:eastAsia="Times New Roman" w:hAnsi="Times New Roman" w:cs="Times New Roman"/>
          <w:color w:val="000000"/>
          <w:sz w:val="24"/>
          <w:szCs w:val="24"/>
          <w:lang w:eastAsia="hr-HR"/>
        </w:rPr>
        <w:t xml:space="preserve"> članka, </w:t>
      </w:r>
      <w:r>
        <w:rPr>
          <w:rFonts w:ascii="Times New Roman" w:eastAsia="Times New Roman" w:hAnsi="Times New Roman" w:cs="Times New Roman"/>
          <w:color w:val="000000"/>
          <w:sz w:val="24"/>
          <w:szCs w:val="24"/>
          <w:lang w:eastAsia="hr-HR"/>
        </w:rPr>
        <w:t>koja</w:t>
      </w:r>
      <w:r w:rsidRPr="00C83125">
        <w:rPr>
          <w:rFonts w:ascii="Times New Roman" w:eastAsia="Times New Roman" w:hAnsi="Times New Roman" w:cs="Times New Roman"/>
          <w:color w:val="000000"/>
          <w:sz w:val="24"/>
          <w:szCs w:val="24"/>
          <w:lang w:eastAsia="hr-HR"/>
        </w:rPr>
        <w:t xml:space="preserve"> do 01.</w:t>
      </w:r>
      <w:r>
        <w:rPr>
          <w:rFonts w:ascii="Times New Roman" w:eastAsia="Times New Roman" w:hAnsi="Times New Roman" w:cs="Times New Roman"/>
          <w:color w:val="000000"/>
          <w:sz w:val="24"/>
          <w:szCs w:val="24"/>
          <w:lang w:eastAsia="hr-HR"/>
        </w:rPr>
        <w:t xml:space="preserve"> travnja </w:t>
      </w:r>
      <w:r w:rsidRPr="00C83125">
        <w:rPr>
          <w:rFonts w:ascii="Times New Roman" w:eastAsia="Times New Roman" w:hAnsi="Times New Roman" w:cs="Times New Roman"/>
          <w:color w:val="000000"/>
          <w:sz w:val="24"/>
          <w:szCs w:val="24"/>
          <w:lang w:eastAsia="hr-HR"/>
        </w:rPr>
        <w:t xml:space="preserve">2019. godine nije </w:t>
      </w:r>
      <w:r>
        <w:rPr>
          <w:rFonts w:ascii="Times New Roman" w:eastAsia="Times New Roman" w:hAnsi="Times New Roman" w:cs="Times New Roman"/>
          <w:color w:val="000000"/>
          <w:sz w:val="24"/>
          <w:szCs w:val="24"/>
          <w:lang w:eastAsia="hr-HR"/>
        </w:rPr>
        <w:t>uskladila</w:t>
      </w:r>
      <w:r w:rsidRPr="00C83125">
        <w:rPr>
          <w:rFonts w:ascii="Times New Roman" w:eastAsia="Times New Roman" w:hAnsi="Times New Roman" w:cs="Times New Roman"/>
          <w:color w:val="000000"/>
          <w:sz w:val="24"/>
          <w:szCs w:val="24"/>
          <w:lang w:eastAsia="hr-HR"/>
        </w:rPr>
        <w:t xml:space="preserve"> odstupanje paramet</w:t>
      </w:r>
      <w:r>
        <w:rPr>
          <w:rFonts w:ascii="Times New Roman" w:eastAsia="Times New Roman" w:hAnsi="Times New Roman" w:cs="Times New Roman"/>
          <w:color w:val="000000"/>
          <w:sz w:val="24"/>
          <w:szCs w:val="24"/>
          <w:lang w:eastAsia="hr-HR"/>
        </w:rPr>
        <w:t>a</w:t>
      </w:r>
      <w:r w:rsidR="003344F3">
        <w:rPr>
          <w:rFonts w:ascii="Times New Roman" w:eastAsia="Times New Roman" w:hAnsi="Times New Roman" w:cs="Times New Roman"/>
          <w:color w:val="000000"/>
          <w:sz w:val="24"/>
          <w:szCs w:val="24"/>
          <w:lang w:eastAsia="hr-HR"/>
        </w:rPr>
        <w:t>ra propisanih u Prilogu I. tablici</w:t>
      </w:r>
      <w:r w:rsidRPr="00C83125">
        <w:rPr>
          <w:rFonts w:ascii="Times New Roman" w:eastAsia="Times New Roman" w:hAnsi="Times New Roman" w:cs="Times New Roman"/>
          <w:color w:val="000000"/>
          <w:sz w:val="24"/>
          <w:szCs w:val="24"/>
          <w:lang w:eastAsia="hr-HR"/>
        </w:rPr>
        <w:t xml:space="preserve"> 3.</w:t>
      </w:r>
      <w:r>
        <w:rPr>
          <w:rFonts w:ascii="Times New Roman" w:eastAsia="Times New Roman" w:hAnsi="Times New Roman" w:cs="Times New Roman"/>
          <w:color w:val="000000"/>
          <w:sz w:val="24"/>
          <w:szCs w:val="24"/>
          <w:lang w:eastAsia="hr-HR"/>
        </w:rPr>
        <w:t xml:space="preserve"> ovoga Pravilnika</w:t>
      </w:r>
      <w:r w:rsidRPr="00C83125">
        <w:rPr>
          <w:rFonts w:ascii="Times New Roman" w:eastAsia="Times New Roman" w:hAnsi="Times New Roman" w:cs="Times New Roman"/>
          <w:color w:val="000000"/>
          <w:sz w:val="24"/>
          <w:szCs w:val="24"/>
          <w:lang w:eastAsia="hr-HR"/>
        </w:rPr>
        <w:t xml:space="preserve">, obvezna je podnijeti zahtjev Europskoj komisiji za  </w:t>
      </w:r>
      <w:r>
        <w:rPr>
          <w:rFonts w:ascii="Times New Roman" w:eastAsia="Times New Roman" w:hAnsi="Times New Roman" w:cs="Times New Roman"/>
          <w:color w:val="000000"/>
          <w:sz w:val="24"/>
          <w:szCs w:val="24"/>
          <w:lang w:eastAsia="hr-HR"/>
        </w:rPr>
        <w:t>produljenje roka kojim se odobrava odstupanje kemijskog parametra</w:t>
      </w:r>
      <w:r w:rsidRPr="0024178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w:t>
      </w:r>
      <w:r w:rsidRPr="00C83125">
        <w:rPr>
          <w:rFonts w:ascii="Times New Roman" w:eastAsia="Times New Roman" w:hAnsi="Times New Roman" w:cs="Times New Roman"/>
          <w:color w:val="000000"/>
          <w:sz w:val="24"/>
          <w:szCs w:val="24"/>
          <w:lang w:eastAsia="hr-HR"/>
        </w:rPr>
        <w:t xml:space="preserve"> tri godine</w:t>
      </w:r>
      <w:r>
        <w:rPr>
          <w:rFonts w:ascii="Times New Roman" w:eastAsia="Times New Roman" w:hAnsi="Times New Roman" w:cs="Times New Roman"/>
          <w:color w:val="000000"/>
          <w:sz w:val="24"/>
          <w:szCs w:val="24"/>
          <w:lang w:eastAsia="hr-HR"/>
        </w:rPr>
        <w:t>, koji rok se može produljiti samo do 01. srpnja 2022. godine</w:t>
      </w:r>
      <w:r w:rsidRPr="00C83125">
        <w:rPr>
          <w:rFonts w:ascii="Times New Roman" w:eastAsia="Times New Roman" w:hAnsi="Times New Roman" w:cs="Times New Roman"/>
          <w:color w:val="000000"/>
          <w:sz w:val="24"/>
          <w:szCs w:val="24"/>
          <w:lang w:eastAsia="hr-HR"/>
        </w:rPr>
        <w:t>.</w:t>
      </w:r>
    </w:p>
    <w:p w:rsidR="0065267B" w:rsidRPr="00507DDC" w:rsidRDefault="0065267B" w:rsidP="0065267B">
      <w:pPr>
        <w:pStyle w:val="Odlomakpopisa"/>
        <w:ind w:left="0"/>
        <w:jc w:val="both"/>
        <w:rPr>
          <w:rFonts w:ascii="Times New Roman" w:eastAsia="Times New Roman" w:hAnsi="Times New Roman" w:cs="Times New Roman"/>
          <w:color w:val="000000"/>
          <w:sz w:val="24"/>
          <w:szCs w:val="24"/>
          <w:lang w:eastAsia="hr-HR"/>
        </w:rPr>
      </w:pPr>
    </w:p>
    <w:p w:rsidR="0065267B" w:rsidRPr="00C83125"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C83125">
        <w:rPr>
          <w:rFonts w:ascii="Times New Roman" w:eastAsia="Times New Roman" w:hAnsi="Times New Roman" w:cs="Times New Roman"/>
          <w:color w:val="000000"/>
          <w:sz w:val="24"/>
          <w:szCs w:val="24"/>
          <w:lang w:eastAsia="hr-HR"/>
        </w:rPr>
        <w:t>Zahtjev iz stavka 3. dostavlja se Europskoj Komisiji putem Ministarstva zdravstva.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C83125"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Pr="00C83125">
        <w:rPr>
          <w:rFonts w:ascii="Times New Roman" w:eastAsia="Times New Roman" w:hAnsi="Times New Roman" w:cs="Times New Roman"/>
          <w:color w:val="000000"/>
          <w:sz w:val="24"/>
          <w:szCs w:val="24"/>
          <w:lang w:eastAsia="hr-HR"/>
        </w:rPr>
        <w:t>Zahtjev iz stavka 3. mora sadržavati podatke i dokumentaciju</w:t>
      </w:r>
      <w:r>
        <w:rPr>
          <w:rFonts w:ascii="Times New Roman" w:eastAsia="Times New Roman" w:hAnsi="Times New Roman" w:cs="Times New Roman"/>
          <w:color w:val="000000"/>
          <w:sz w:val="24"/>
          <w:szCs w:val="24"/>
          <w:lang w:eastAsia="hr-HR"/>
        </w:rPr>
        <w:t>, koji su</w:t>
      </w:r>
      <w:r w:rsidRPr="00C83125">
        <w:rPr>
          <w:rFonts w:ascii="Times New Roman" w:eastAsia="Times New Roman" w:hAnsi="Times New Roman" w:cs="Times New Roman"/>
          <w:color w:val="000000"/>
          <w:sz w:val="24"/>
          <w:szCs w:val="24"/>
          <w:lang w:eastAsia="hr-HR"/>
        </w:rPr>
        <w:t xml:space="preserve">  prop</w:t>
      </w:r>
      <w:r>
        <w:rPr>
          <w:rFonts w:ascii="Times New Roman" w:eastAsia="Times New Roman" w:hAnsi="Times New Roman" w:cs="Times New Roman"/>
          <w:color w:val="000000"/>
          <w:sz w:val="24"/>
          <w:szCs w:val="24"/>
          <w:lang w:eastAsia="hr-HR"/>
        </w:rPr>
        <w:t>isani</w:t>
      </w:r>
      <w:r w:rsidRPr="00C83125">
        <w:rPr>
          <w:rFonts w:ascii="Times New Roman" w:eastAsia="Times New Roman" w:hAnsi="Times New Roman" w:cs="Times New Roman"/>
          <w:color w:val="000000"/>
          <w:sz w:val="24"/>
          <w:szCs w:val="24"/>
          <w:lang w:eastAsia="hr-HR"/>
        </w:rPr>
        <w:t xml:space="preserve"> člankom 22. </w:t>
      </w:r>
      <w:r>
        <w:rPr>
          <w:rFonts w:ascii="Times New Roman" w:eastAsia="Times New Roman" w:hAnsi="Times New Roman" w:cs="Times New Roman"/>
          <w:color w:val="000000"/>
          <w:sz w:val="24"/>
          <w:szCs w:val="24"/>
          <w:lang w:eastAsia="hr-HR"/>
        </w:rPr>
        <w:t>stavkom</w:t>
      </w:r>
      <w:r w:rsidRPr="00C83125">
        <w:rPr>
          <w:rFonts w:ascii="Times New Roman" w:eastAsia="Times New Roman" w:hAnsi="Times New Roman" w:cs="Times New Roman"/>
          <w:color w:val="000000"/>
          <w:sz w:val="24"/>
          <w:szCs w:val="24"/>
          <w:lang w:eastAsia="hr-HR"/>
        </w:rPr>
        <w:t xml:space="preserve"> 4. Zakona o vodi za ljudsku potrošnju, na hrvatskom i engleskom jeziku.</w:t>
      </w:r>
    </w:p>
    <w:p w:rsidR="0065267B" w:rsidRDefault="0065267B" w:rsidP="0065267B">
      <w:pPr>
        <w:pStyle w:val="Odlomakpopisa"/>
        <w:ind w:left="0"/>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Članak 24.</w:t>
      </w:r>
    </w:p>
    <w:p w:rsidR="0065267B" w:rsidRPr="00507DDC" w:rsidRDefault="0065267B" w:rsidP="0065267B">
      <w:pPr>
        <w:pStyle w:val="Odlomakpopisa"/>
        <w:ind w:left="0"/>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 </w:t>
      </w:r>
    </w:p>
    <w:p w:rsidR="0065267B" w:rsidRPr="00C83125" w:rsidRDefault="0065267B" w:rsidP="0065267B">
      <w:pPr>
        <w:jc w:val="both"/>
        <w:rPr>
          <w:rFonts w:ascii="Times New Roman" w:eastAsia="Times New Roman" w:hAnsi="Times New Roman" w:cs="Times New Roman"/>
          <w:color w:val="000000"/>
          <w:sz w:val="24"/>
          <w:szCs w:val="24"/>
          <w:lang w:eastAsia="hr-HR"/>
        </w:rPr>
      </w:pPr>
      <w:r w:rsidRPr="00C83125">
        <w:rPr>
          <w:rFonts w:ascii="Times New Roman" w:eastAsia="Times New Roman" w:hAnsi="Times New Roman" w:cs="Times New Roman"/>
          <w:color w:val="000000"/>
          <w:sz w:val="24"/>
          <w:szCs w:val="24"/>
          <w:lang w:eastAsia="hr-HR"/>
        </w:rPr>
        <w:t>R</w:t>
      </w:r>
      <w:r>
        <w:rPr>
          <w:rFonts w:ascii="Times New Roman" w:eastAsia="Times New Roman" w:hAnsi="Times New Roman" w:cs="Times New Roman"/>
          <w:color w:val="000000"/>
          <w:sz w:val="24"/>
          <w:szCs w:val="24"/>
          <w:lang w:eastAsia="hr-HR"/>
        </w:rPr>
        <w:t xml:space="preserve">ok kojim se odobrava odstupanje </w:t>
      </w:r>
      <w:r w:rsidRPr="00C83125">
        <w:rPr>
          <w:rFonts w:ascii="Times New Roman" w:eastAsia="Times New Roman" w:hAnsi="Times New Roman" w:cs="Times New Roman"/>
          <w:color w:val="000000"/>
          <w:sz w:val="24"/>
          <w:szCs w:val="24"/>
          <w:lang w:eastAsia="hr-HR"/>
        </w:rPr>
        <w:t xml:space="preserve">indikatorskih parametara od M.D.K. vrijednosti </w:t>
      </w:r>
      <w:r>
        <w:rPr>
          <w:rFonts w:ascii="Times New Roman" w:eastAsia="Times New Roman" w:hAnsi="Times New Roman" w:cs="Times New Roman"/>
          <w:color w:val="000000"/>
          <w:sz w:val="24"/>
          <w:szCs w:val="24"/>
          <w:lang w:eastAsia="hr-HR"/>
        </w:rPr>
        <w:t>u rješenjima izdanim</w:t>
      </w:r>
      <w:r w:rsidRPr="000D6F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C83125">
        <w:rPr>
          <w:rFonts w:ascii="Times New Roman" w:hAnsi="Times New Roman" w:cs="Times New Roman"/>
          <w:color w:val="000000"/>
          <w:sz w:val="24"/>
          <w:szCs w:val="24"/>
        </w:rPr>
        <w:t>ravni</w:t>
      </w:r>
      <w:r>
        <w:rPr>
          <w:rFonts w:ascii="Times New Roman" w:hAnsi="Times New Roman" w:cs="Times New Roman"/>
          <w:color w:val="000000"/>
          <w:sz w:val="24"/>
          <w:szCs w:val="24"/>
        </w:rPr>
        <w:t xml:space="preserve">m </w:t>
      </w:r>
      <w:r w:rsidRPr="00C83125">
        <w:rPr>
          <w:rFonts w:ascii="Times New Roman" w:hAnsi="Times New Roman" w:cs="Times New Roman"/>
          <w:color w:val="000000"/>
          <w:sz w:val="24"/>
          <w:szCs w:val="24"/>
        </w:rPr>
        <w:t xml:space="preserve"> osoba</w:t>
      </w:r>
      <w:r>
        <w:rPr>
          <w:rFonts w:ascii="Times New Roman" w:hAnsi="Times New Roman" w:cs="Times New Roman"/>
          <w:color w:val="000000"/>
          <w:sz w:val="24"/>
          <w:szCs w:val="24"/>
        </w:rPr>
        <w:t>ma</w:t>
      </w:r>
      <w:r>
        <w:rPr>
          <w:rFonts w:ascii="Times New Roman" w:eastAsia="Times New Roman" w:hAnsi="Times New Roman" w:cs="Times New Roman"/>
          <w:color w:val="000000"/>
          <w:sz w:val="24"/>
          <w:szCs w:val="24"/>
          <w:lang w:eastAsia="hr-HR"/>
        </w:rPr>
        <w:t xml:space="preserve"> koje</w:t>
      </w:r>
      <w:r w:rsidRPr="00C83125">
        <w:rPr>
          <w:rFonts w:ascii="Times New Roman" w:eastAsia="Times New Roman" w:hAnsi="Times New Roman" w:cs="Times New Roman"/>
          <w:color w:val="000000"/>
          <w:sz w:val="24"/>
          <w:szCs w:val="24"/>
          <w:lang w:eastAsia="hr-HR"/>
        </w:rPr>
        <w:t xml:space="preserve"> obavlja</w:t>
      </w:r>
      <w:r>
        <w:rPr>
          <w:rFonts w:ascii="Times New Roman" w:eastAsia="Times New Roman" w:hAnsi="Times New Roman" w:cs="Times New Roman"/>
          <w:color w:val="000000"/>
          <w:sz w:val="24"/>
          <w:szCs w:val="24"/>
          <w:lang w:eastAsia="hr-HR"/>
        </w:rPr>
        <w:t xml:space="preserve">ju </w:t>
      </w:r>
      <w:r w:rsidRPr="00C83125">
        <w:rPr>
          <w:rFonts w:ascii="Times New Roman" w:eastAsia="Times New Roman" w:hAnsi="Times New Roman" w:cs="Times New Roman"/>
          <w:color w:val="000000"/>
          <w:sz w:val="24"/>
          <w:szCs w:val="24"/>
          <w:lang w:eastAsia="hr-HR"/>
        </w:rPr>
        <w:t xml:space="preserve"> djelatnost javne vodoopskrbe</w:t>
      </w:r>
      <w:r>
        <w:rPr>
          <w:rFonts w:ascii="Times New Roman" w:eastAsia="Times New Roman" w:hAnsi="Times New Roman" w:cs="Times New Roman"/>
          <w:color w:val="000000"/>
          <w:sz w:val="24"/>
          <w:szCs w:val="24"/>
          <w:lang w:eastAsia="hr-HR"/>
        </w:rPr>
        <w:t xml:space="preserve"> do dana stupanja na snagu ovoga Pravilnika, može se produlj</w:t>
      </w:r>
      <w:r w:rsidRPr="00C83125">
        <w:rPr>
          <w:rFonts w:ascii="Times New Roman" w:eastAsia="Times New Roman" w:hAnsi="Times New Roman" w:cs="Times New Roman"/>
          <w:color w:val="000000"/>
          <w:sz w:val="24"/>
          <w:szCs w:val="24"/>
          <w:lang w:eastAsia="hr-HR"/>
        </w:rPr>
        <w:t>iti u skladu s postupkom propisanim člankom 21. Zakona o vodi za ljudsku potrošnju.</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25</w:t>
      </w:r>
      <w:r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(1) </w:t>
      </w:r>
      <w:r w:rsidRPr="0020394B">
        <w:rPr>
          <w:rFonts w:ascii="Times New Roman" w:eastAsia="Times New Roman" w:hAnsi="Times New Roman" w:cs="Times New Roman"/>
          <w:sz w:val="24"/>
          <w:szCs w:val="24"/>
          <w:lang w:eastAsia="hr-HR"/>
        </w:rPr>
        <w:t xml:space="preserve">Plan </w:t>
      </w:r>
      <w:proofErr w:type="spellStart"/>
      <w:r w:rsidRPr="0020394B">
        <w:rPr>
          <w:rFonts w:ascii="Times New Roman" w:eastAsia="Times New Roman" w:hAnsi="Times New Roman" w:cs="Times New Roman"/>
          <w:sz w:val="24"/>
          <w:szCs w:val="24"/>
          <w:lang w:eastAsia="hr-HR"/>
        </w:rPr>
        <w:t>monitoringa</w:t>
      </w:r>
      <w:proofErr w:type="spellEnd"/>
      <w:r w:rsidRPr="0020394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vode za ljudsku potrošnju </w:t>
      </w:r>
      <w:r w:rsidRPr="0020394B">
        <w:rPr>
          <w:rFonts w:ascii="Times New Roman" w:eastAsia="Times New Roman" w:hAnsi="Times New Roman" w:cs="Times New Roman"/>
          <w:sz w:val="24"/>
          <w:szCs w:val="24"/>
          <w:lang w:eastAsia="hr-HR"/>
        </w:rPr>
        <w:t xml:space="preserve">provodi se </w:t>
      </w:r>
      <w:r>
        <w:rPr>
          <w:rFonts w:ascii="Times New Roman" w:eastAsia="Times New Roman" w:hAnsi="Times New Roman" w:cs="Times New Roman"/>
          <w:sz w:val="24"/>
          <w:szCs w:val="24"/>
          <w:lang w:eastAsia="hr-HR"/>
        </w:rPr>
        <w:t xml:space="preserve">do 01. rujna </w:t>
      </w:r>
      <w:r w:rsidRPr="0020394B">
        <w:rPr>
          <w:rFonts w:ascii="Times New Roman" w:eastAsia="Times New Roman" w:hAnsi="Times New Roman" w:cs="Times New Roman"/>
          <w:sz w:val="24"/>
          <w:szCs w:val="24"/>
          <w:lang w:eastAsia="hr-HR"/>
        </w:rPr>
        <w:t>2024.</w:t>
      </w:r>
      <w:r>
        <w:rPr>
          <w:rFonts w:ascii="Times New Roman" w:eastAsia="Times New Roman" w:hAnsi="Times New Roman" w:cs="Times New Roman"/>
          <w:sz w:val="24"/>
          <w:szCs w:val="24"/>
          <w:lang w:eastAsia="hr-HR"/>
        </w:rPr>
        <w:t xml:space="preserve"> godine </w:t>
      </w:r>
      <w:r w:rsidRPr="0020394B">
        <w:rPr>
          <w:rFonts w:ascii="Times New Roman" w:eastAsia="Times New Roman" w:hAnsi="Times New Roman" w:cs="Times New Roman"/>
          <w:sz w:val="24"/>
          <w:szCs w:val="24"/>
          <w:lang w:eastAsia="hr-HR"/>
        </w:rPr>
        <w:t xml:space="preserve">uzimajući u obzir rezultate prethodnih </w:t>
      </w:r>
      <w:proofErr w:type="spellStart"/>
      <w:r w:rsidRPr="0020394B">
        <w:rPr>
          <w:rFonts w:ascii="Times New Roman" w:eastAsia="Times New Roman" w:hAnsi="Times New Roman" w:cs="Times New Roman"/>
          <w:sz w:val="24"/>
          <w:szCs w:val="24"/>
          <w:lang w:eastAsia="hr-HR"/>
        </w:rPr>
        <w:t>monitoringa</w:t>
      </w:r>
      <w:proofErr w:type="spellEnd"/>
      <w:r w:rsidRPr="0020394B">
        <w:rPr>
          <w:rFonts w:ascii="Times New Roman" w:eastAsia="Times New Roman" w:hAnsi="Times New Roman" w:cs="Times New Roman"/>
          <w:sz w:val="24"/>
          <w:szCs w:val="24"/>
          <w:lang w:eastAsia="hr-HR"/>
        </w:rPr>
        <w:t xml:space="preserve"> i tab</w:t>
      </w:r>
      <w:r>
        <w:rPr>
          <w:rFonts w:ascii="Times New Roman" w:eastAsia="Times New Roman" w:hAnsi="Times New Roman" w:cs="Times New Roman"/>
          <w:sz w:val="24"/>
          <w:szCs w:val="24"/>
          <w:lang w:eastAsia="hr-HR"/>
        </w:rPr>
        <w:t>licu učestalosti iz Priloga II.</w:t>
      </w:r>
      <w:r w:rsidRPr="0020394B">
        <w:rPr>
          <w:rFonts w:ascii="Times New Roman" w:eastAsia="Times New Roman" w:hAnsi="Times New Roman" w:cs="Times New Roman"/>
          <w:sz w:val="24"/>
          <w:szCs w:val="24"/>
          <w:lang w:eastAsia="hr-HR"/>
        </w:rPr>
        <w:t xml:space="preserve"> točke 3. Tablice 1. ovoga Pravilnika bez provođenja procjene rizika iz članka 16. stavka 2. i članka 18. ovoga Pravilnika </w:t>
      </w:r>
    </w:p>
    <w:p w:rsidR="0065267B" w:rsidRDefault="0065267B" w:rsidP="0065267B">
      <w:pPr>
        <w:jc w:val="both"/>
        <w:rPr>
          <w:rFonts w:ascii="Times New Roman" w:eastAsia="Times New Roman" w:hAnsi="Times New Roman" w:cs="Times New Roman"/>
          <w:sz w:val="24"/>
          <w:szCs w:val="24"/>
          <w:lang w:eastAsia="hr-HR"/>
        </w:rPr>
      </w:pPr>
    </w:p>
    <w:p w:rsidR="0065267B" w:rsidRPr="0020394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20394B">
        <w:rPr>
          <w:rFonts w:ascii="Times New Roman" w:eastAsia="Times New Roman" w:hAnsi="Times New Roman" w:cs="Times New Roman"/>
          <w:sz w:val="24"/>
          <w:szCs w:val="24"/>
          <w:lang w:eastAsia="hr-HR"/>
        </w:rPr>
        <w:t>Iznimno od stavka 1.</w:t>
      </w:r>
      <w:r>
        <w:rPr>
          <w:rFonts w:ascii="Times New Roman" w:eastAsia="Times New Roman" w:hAnsi="Times New Roman" w:cs="Times New Roman"/>
          <w:sz w:val="24"/>
          <w:szCs w:val="24"/>
          <w:lang w:eastAsia="hr-HR"/>
        </w:rPr>
        <w:t xml:space="preserve"> ovog članka,</w:t>
      </w:r>
      <w:r w:rsidRPr="0020394B">
        <w:rPr>
          <w:rFonts w:ascii="Times New Roman" w:eastAsia="Times New Roman" w:hAnsi="Times New Roman" w:cs="Times New Roman"/>
          <w:sz w:val="24"/>
          <w:szCs w:val="24"/>
          <w:lang w:eastAsia="hr-HR"/>
        </w:rPr>
        <w:t xml:space="preserve"> za pravne osobe koje obavljaju djelatnost javne vodoopskrbe </w:t>
      </w:r>
      <w:r>
        <w:rPr>
          <w:rFonts w:ascii="Times New Roman" w:eastAsia="Times New Roman" w:hAnsi="Times New Roman" w:cs="Times New Roman"/>
          <w:sz w:val="24"/>
          <w:szCs w:val="24"/>
          <w:lang w:eastAsia="hr-HR"/>
        </w:rPr>
        <w:t xml:space="preserve">i </w:t>
      </w:r>
      <w:r w:rsidRPr="0020394B">
        <w:rPr>
          <w:rFonts w:ascii="Times New Roman" w:eastAsia="Times New Roman" w:hAnsi="Times New Roman" w:cs="Times New Roman"/>
          <w:sz w:val="24"/>
          <w:szCs w:val="24"/>
          <w:lang w:eastAsia="hr-HR"/>
        </w:rPr>
        <w:t>koje do 01.</w:t>
      </w:r>
      <w:r w:rsidRPr="004F57A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rujna</w:t>
      </w:r>
      <w:r w:rsidRPr="0020394B">
        <w:rPr>
          <w:rFonts w:ascii="Times New Roman" w:eastAsia="Times New Roman" w:hAnsi="Times New Roman" w:cs="Times New Roman"/>
          <w:sz w:val="24"/>
          <w:szCs w:val="24"/>
          <w:lang w:eastAsia="hr-HR"/>
        </w:rPr>
        <w:t xml:space="preserve"> 2018. godine </w:t>
      </w:r>
      <w:r>
        <w:rPr>
          <w:rFonts w:ascii="Times New Roman" w:eastAsia="Times New Roman" w:hAnsi="Times New Roman" w:cs="Times New Roman"/>
          <w:sz w:val="24"/>
          <w:szCs w:val="24"/>
          <w:lang w:eastAsia="hr-HR"/>
        </w:rPr>
        <w:t>pribave</w:t>
      </w:r>
      <w:r w:rsidRPr="0020394B">
        <w:rPr>
          <w:rFonts w:ascii="Times New Roman" w:eastAsia="Times New Roman" w:hAnsi="Times New Roman" w:cs="Times New Roman"/>
          <w:sz w:val="24"/>
          <w:szCs w:val="24"/>
          <w:lang w:eastAsia="hr-HR"/>
        </w:rPr>
        <w:t xml:space="preserve"> rješenje o početnoj ocjeni sukladnosti</w:t>
      </w:r>
      <w:r>
        <w:rPr>
          <w:rFonts w:ascii="Times New Roman" w:eastAsia="Times New Roman" w:hAnsi="Times New Roman" w:cs="Times New Roman"/>
          <w:sz w:val="24"/>
          <w:szCs w:val="24"/>
          <w:lang w:eastAsia="hr-HR"/>
        </w:rPr>
        <w:t xml:space="preserve"> planova sigurnosti</w:t>
      </w:r>
      <w:r w:rsidRPr="0020394B">
        <w:rPr>
          <w:rFonts w:ascii="Times New Roman" w:eastAsia="Times New Roman" w:hAnsi="Times New Roman" w:cs="Times New Roman"/>
          <w:sz w:val="24"/>
          <w:szCs w:val="24"/>
          <w:lang w:eastAsia="hr-HR"/>
        </w:rPr>
        <w:t xml:space="preserve"> i imaju povijesne dokaze </w:t>
      </w:r>
      <w:r>
        <w:rPr>
          <w:rFonts w:ascii="Times New Roman" w:eastAsia="Times New Roman" w:hAnsi="Times New Roman" w:cs="Times New Roman"/>
          <w:sz w:val="24"/>
          <w:szCs w:val="24"/>
          <w:lang w:eastAsia="hr-HR"/>
        </w:rPr>
        <w:t>o zadovoljavanju svih parametara skupine B priloga II. točke 2. ovoga Pravilnika</w:t>
      </w:r>
      <w:r w:rsidRPr="0020394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najmanje </w:t>
      </w:r>
      <w:r w:rsidRPr="0020394B">
        <w:rPr>
          <w:rFonts w:ascii="Times New Roman" w:eastAsia="Times New Roman" w:hAnsi="Times New Roman" w:cs="Times New Roman"/>
          <w:sz w:val="24"/>
          <w:szCs w:val="24"/>
          <w:lang w:eastAsia="hr-HR"/>
        </w:rPr>
        <w:t xml:space="preserve">tri godine </w:t>
      </w:r>
      <w:r>
        <w:rPr>
          <w:rFonts w:ascii="Times New Roman" w:eastAsia="Times New Roman" w:hAnsi="Times New Roman" w:cs="Times New Roman"/>
          <w:sz w:val="24"/>
          <w:szCs w:val="24"/>
          <w:lang w:eastAsia="hr-HR"/>
        </w:rPr>
        <w:t xml:space="preserve">prije stupanja na snagu </w:t>
      </w:r>
      <w:r w:rsidRPr="0020394B">
        <w:rPr>
          <w:rFonts w:ascii="Times New Roman" w:eastAsia="Times New Roman" w:hAnsi="Times New Roman" w:cs="Times New Roman"/>
          <w:sz w:val="24"/>
          <w:szCs w:val="24"/>
          <w:lang w:eastAsia="hr-HR"/>
        </w:rPr>
        <w:t>ovoga Pravilnika, d</w:t>
      </w:r>
      <w:r>
        <w:rPr>
          <w:rFonts w:ascii="Times New Roman" w:eastAsia="Times New Roman" w:hAnsi="Times New Roman" w:cs="Times New Roman"/>
          <w:sz w:val="24"/>
          <w:szCs w:val="24"/>
          <w:lang w:eastAsia="hr-HR"/>
        </w:rPr>
        <w:t>aje</w:t>
      </w:r>
      <w:r w:rsidRPr="0020394B">
        <w:rPr>
          <w:rFonts w:ascii="Times New Roman" w:eastAsia="Times New Roman" w:hAnsi="Times New Roman" w:cs="Times New Roman"/>
          <w:sz w:val="24"/>
          <w:szCs w:val="24"/>
          <w:lang w:eastAsia="hr-HR"/>
        </w:rPr>
        <w:t xml:space="preserve"> se procjena rizika </w:t>
      </w:r>
      <w:r>
        <w:rPr>
          <w:rFonts w:ascii="Times New Roman" w:eastAsia="Times New Roman" w:hAnsi="Times New Roman" w:cs="Times New Roman"/>
          <w:sz w:val="24"/>
          <w:szCs w:val="24"/>
          <w:lang w:eastAsia="hr-HR"/>
        </w:rPr>
        <w:t xml:space="preserve">u programu </w:t>
      </w:r>
      <w:proofErr w:type="spellStart"/>
      <w:r>
        <w:rPr>
          <w:rFonts w:ascii="Times New Roman" w:eastAsia="Times New Roman" w:hAnsi="Times New Roman" w:cs="Times New Roman"/>
          <w:sz w:val="24"/>
          <w:szCs w:val="24"/>
          <w:lang w:eastAsia="hr-HR"/>
        </w:rPr>
        <w:t>monitoringa</w:t>
      </w:r>
      <w:proofErr w:type="spellEnd"/>
      <w:r>
        <w:rPr>
          <w:rFonts w:ascii="Times New Roman" w:eastAsia="Times New Roman" w:hAnsi="Times New Roman" w:cs="Times New Roman"/>
          <w:sz w:val="24"/>
          <w:szCs w:val="24"/>
          <w:lang w:eastAsia="hr-HR"/>
        </w:rPr>
        <w:t xml:space="preserve"> </w:t>
      </w:r>
      <w:r w:rsidRPr="0020394B">
        <w:rPr>
          <w:rFonts w:ascii="Times New Roman" w:eastAsia="Times New Roman" w:hAnsi="Times New Roman" w:cs="Times New Roman"/>
          <w:sz w:val="24"/>
          <w:szCs w:val="24"/>
          <w:lang w:eastAsia="hr-HR"/>
        </w:rPr>
        <w:t>bez primjene faktora u</w:t>
      </w:r>
      <w:r w:rsidR="003344F3">
        <w:rPr>
          <w:rFonts w:ascii="Times New Roman" w:eastAsia="Times New Roman" w:hAnsi="Times New Roman" w:cs="Times New Roman"/>
          <w:sz w:val="24"/>
          <w:szCs w:val="24"/>
          <w:lang w:eastAsia="hr-HR"/>
        </w:rPr>
        <w:t>mnoška propisanih u Prilogu II. točki 3. t</w:t>
      </w:r>
      <w:r w:rsidRPr="0020394B">
        <w:rPr>
          <w:rFonts w:ascii="Times New Roman" w:eastAsia="Times New Roman" w:hAnsi="Times New Roman" w:cs="Times New Roman"/>
          <w:sz w:val="24"/>
          <w:szCs w:val="24"/>
          <w:lang w:eastAsia="hr-HR"/>
        </w:rPr>
        <w:t>ablici 1. ovoga Pravilnika.</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20394B" w:rsidRDefault="0065267B" w:rsidP="0065267B">
      <w:pPr>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(3) </w:t>
      </w:r>
      <w:r w:rsidRPr="0020394B">
        <w:rPr>
          <w:rFonts w:ascii="Times New Roman" w:eastAsia="Times New Roman" w:hAnsi="Times New Roman" w:cs="Times New Roman"/>
          <w:bCs/>
          <w:sz w:val="24"/>
          <w:szCs w:val="24"/>
          <w:lang w:eastAsia="hr-HR"/>
        </w:rPr>
        <w:t xml:space="preserve">Faktori umnoška za </w:t>
      </w:r>
      <w:proofErr w:type="spellStart"/>
      <w:r w:rsidRPr="0020394B">
        <w:rPr>
          <w:rFonts w:ascii="Times New Roman" w:eastAsia="Times New Roman" w:hAnsi="Times New Roman" w:cs="Times New Roman"/>
          <w:bCs/>
          <w:sz w:val="24"/>
          <w:szCs w:val="24"/>
          <w:lang w:eastAsia="hr-HR"/>
        </w:rPr>
        <w:t>monitoring</w:t>
      </w:r>
      <w:proofErr w:type="spellEnd"/>
      <w:r w:rsidRPr="0020394B">
        <w:rPr>
          <w:rFonts w:ascii="Times New Roman" w:eastAsia="Times New Roman" w:hAnsi="Times New Roman" w:cs="Times New Roman"/>
          <w:bCs/>
          <w:sz w:val="24"/>
          <w:szCs w:val="24"/>
          <w:lang w:eastAsia="hr-HR"/>
        </w:rPr>
        <w:t xml:space="preserve"> vode za ljudsku potrošnju u Republici H</w:t>
      </w:r>
      <w:r>
        <w:rPr>
          <w:rFonts w:ascii="Times New Roman" w:eastAsia="Times New Roman" w:hAnsi="Times New Roman" w:cs="Times New Roman"/>
          <w:bCs/>
          <w:sz w:val="24"/>
          <w:szCs w:val="24"/>
          <w:lang w:eastAsia="hr-HR"/>
        </w:rPr>
        <w:t>rvatskoj navedeni u Prilogu II. točki 3.</w:t>
      </w:r>
      <w:r w:rsidR="003344F3">
        <w:rPr>
          <w:rFonts w:ascii="Times New Roman" w:eastAsia="Times New Roman" w:hAnsi="Times New Roman" w:cs="Times New Roman"/>
          <w:bCs/>
          <w:sz w:val="24"/>
          <w:szCs w:val="24"/>
          <w:lang w:eastAsia="hr-HR"/>
        </w:rPr>
        <w:t xml:space="preserve"> t</w:t>
      </w:r>
      <w:r w:rsidRPr="0020394B">
        <w:rPr>
          <w:rFonts w:ascii="Times New Roman" w:eastAsia="Times New Roman" w:hAnsi="Times New Roman" w:cs="Times New Roman"/>
          <w:bCs/>
          <w:sz w:val="24"/>
          <w:szCs w:val="24"/>
          <w:lang w:eastAsia="hr-HR"/>
        </w:rPr>
        <w:t xml:space="preserve">ablici 1. koji se odnose na zone opskrbe u kojima je količina isporučene vode veća od </w:t>
      </w:r>
      <w:r w:rsidRPr="0020394B">
        <w:rPr>
          <w:rFonts w:ascii="Times New Roman" w:hAnsi="Times New Roman" w:cs="Times New Roman"/>
          <w:sz w:val="24"/>
          <w:szCs w:val="24"/>
        </w:rPr>
        <w:t>1.000 m</w:t>
      </w:r>
      <w:r w:rsidRPr="0020394B">
        <w:rPr>
          <w:rFonts w:ascii="Times New Roman" w:hAnsi="Times New Roman" w:cs="Times New Roman"/>
          <w:sz w:val="24"/>
          <w:szCs w:val="24"/>
          <w:vertAlign w:val="superscript"/>
        </w:rPr>
        <w:t>3</w:t>
      </w:r>
      <w:r>
        <w:rPr>
          <w:rFonts w:ascii="Times New Roman" w:eastAsia="Times New Roman" w:hAnsi="Times New Roman" w:cs="Times New Roman"/>
          <w:bCs/>
          <w:sz w:val="24"/>
          <w:szCs w:val="24"/>
          <w:lang w:eastAsia="hr-HR"/>
        </w:rPr>
        <w:t>,</w:t>
      </w:r>
      <w:r w:rsidRPr="0020394B">
        <w:rPr>
          <w:rFonts w:ascii="Times New Roman" w:eastAsia="Times New Roman" w:hAnsi="Times New Roman" w:cs="Times New Roman"/>
          <w:bCs/>
          <w:sz w:val="24"/>
          <w:szCs w:val="24"/>
          <w:lang w:eastAsia="hr-HR"/>
        </w:rPr>
        <w:t xml:space="preserve"> ne primjenjuju se od </w:t>
      </w:r>
      <w:r>
        <w:rPr>
          <w:rFonts w:ascii="Times New Roman" w:eastAsia="Times New Roman" w:hAnsi="Times New Roman" w:cs="Times New Roman"/>
          <w:sz w:val="24"/>
          <w:szCs w:val="24"/>
          <w:lang w:eastAsia="hr-HR"/>
        </w:rPr>
        <w:t xml:space="preserve">01. rujna </w:t>
      </w:r>
      <w:r w:rsidRPr="0020394B">
        <w:rPr>
          <w:rFonts w:ascii="Times New Roman" w:eastAsia="Times New Roman" w:hAnsi="Times New Roman" w:cs="Times New Roman"/>
          <w:sz w:val="24"/>
          <w:szCs w:val="24"/>
          <w:lang w:eastAsia="hr-HR"/>
        </w:rPr>
        <w:t>2024.</w:t>
      </w:r>
      <w:r>
        <w:rPr>
          <w:rFonts w:ascii="Times New Roman" w:eastAsia="Times New Roman" w:hAnsi="Times New Roman" w:cs="Times New Roman"/>
          <w:sz w:val="24"/>
          <w:szCs w:val="24"/>
          <w:lang w:eastAsia="hr-HR"/>
        </w:rPr>
        <w:t xml:space="preserve"> godine.</w:t>
      </w:r>
    </w:p>
    <w:p w:rsidR="0065267B" w:rsidRPr="00EE76AC" w:rsidRDefault="0065267B" w:rsidP="0065267B">
      <w:pPr>
        <w:jc w:val="both"/>
        <w:rPr>
          <w:rFonts w:ascii="Times New Roman" w:eastAsia="Times New Roman" w:hAnsi="Times New Roman" w:cs="Times New Roman"/>
          <w:bCs/>
          <w:sz w:val="24"/>
          <w:szCs w:val="24"/>
          <w:lang w:eastAsia="hr-HR"/>
        </w:rPr>
      </w:pPr>
    </w:p>
    <w:p w:rsidR="0065267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 xml:space="preserve">(4) </w:t>
      </w:r>
      <w:r w:rsidRPr="0020394B">
        <w:rPr>
          <w:rFonts w:ascii="Times New Roman" w:eastAsia="Times New Roman" w:hAnsi="Times New Roman" w:cs="Times New Roman"/>
          <w:bCs/>
          <w:sz w:val="24"/>
          <w:szCs w:val="24"/>
          <w:lang w:eastAsia="hr-HR"/>
        </w:rPr>
        <w:t xml:space="preserve">Faktori umnoška za </w:t>
      </w:r>
      <w:proofErr w:type="spellStart"/>
      <w:r w:rsidRPr="0020394B">
        <w:rPr>
          <w:rFonts w:ascii="Times New Roman" w:eastAsia="Times New Roman" w:hAnsi="Times New Roman" w:cs="Times New Roman"/>
          <w:bCs/>
          <w:sz w:val="24"/>
          <w:szCs w:val="24"/>
          <w:lang w:eastAsia="hr-HR"/>
        </w:rPr>
        <w:t>monitoring</w:t>
      </w:r>
      <w:proofErr w:type="spellEnd"/>
      <w:r w:rsidRPr="0020394B">
        <w:rPr>
          <w:rFonts w:ascii="Times New Roman" w:eastAsia="Times New Roman" w:hAnsi="Times New Roman" w:cs="Times New Roman"/>
          <w:bCs/>
          <w:sz w:val="24"/>
          <w:szCs w:val="24"/>
          <w:lang w:eastAsia="hr-HR"/>
        </w:rPr>
        <w:t xml:space="preserve"> vode za ljudsku potrošnju u Republici H</w:t>
      </w:r>
      <w:r>
        <w:rPr>
          <w:rFonts w:ascii="Times New Roman" w:eastAsia="Times New Roman" w:hAnsi="Times New Roman" w:cs="Times New Roman"/>
          <w:bCs/>
          <w:sz w:val="24"/>
          <w:szCs w:val="24"/>
          <w:lang w:eastAsia="hr-HR"/>
        </w:rPr>
        <w:t>rvatskoj navedeni u Prilogu II. točki 3.</w:t>
      </w:r>
      <w:r w:rsidR="003344F3">
        <w:rPr>
          <w:rFonts w:ascii="Times New Roman" w:eastAsia="Times New Roman" w:hAnsi="Times New Roman" w:cs="Times New Roman"/>
          <w:bCs/>
          <w:sz w:val="24"/>
          <w:szCs w:val="24"/>
          <w:lang w:eastAsia="hr-HR"/>
        </w:rPr>
        <w:t xml:space="preserve"> t</w:t>
      </w:r>
      <w:r w:rsidRPr="0020394B">
        <w:rPr>
          <w:rFonts w:ascii="Times New Roman" w:eastAsia="Times New Roman" w:hAnsi="Times New Roman" w:cs="Times New Roman"/>
          <w:bCs/>
          <w:sz w:val="24"/>
          <w:szCs w:val="24"/>
          <w:lang w:eastAsia="hr-HR"/>
        </w:rPr>
        <w:t xml:space="preserve">ablici 1. koji se odnose na zone opskrbe u kojima je količina isporučene vode manja od </w:t>
      </w:r>
      <w:r w:rsidRPr="0020394B">
        <w:rPr>
          <w:rFonts w:ascii="Times New Roman" w:hAnsi="Times New Roman" w:cs="Times New Roman"/>
          <w:sz w:val="24"/>
          <w:szCs w:val="24"/>
        </w:rPr>
        <w:t>1.000 m</w:t>
      </w:r>
      <w:r w:rsidRPr="0020394B">
        <w:rPr>
          <w:rFonts w:ascii="Times New Roman" w:hAnsi="Times New Roman" w:cs="Times New Roman"/>
          <w:sz w:val="24"/>
          <w:szCs w:val="24"/>
          <w:vertAlign w:val="superscript"/>
        </w:rPr>
        <w:t>3</w:t>
      </w:r>
      <w:r>
        <w:rPr>
          <w:rFonts w:ascii="Times New Roman" w:eastAsia="Times New Roman" w:hAnsi="Times New Roman" w:cs="Times New Roman"/>
          <w:bCs/>
          <w:sz w:val="24"/>
          <w:szCs w:val="24"/>
          <w:lang w:eastAsia="hr-HR"/>
        </w:rPr>
        <w:t>,</w:t>
      </w:r>
      <w:r w:rsidRPr="0020394B">
        <w:rPr>
          <w:rFonts w:ascii="Times New Roman" w:eastAsia="Times New Roman" w:hAnsi="Times New Roman" w:cs="Times New Roman"/>
          <w:bCs/>
          <w:sz w:val="24"/>
          <w:szCs w:val="24"/>
          <w:lang w:eastAsia="hr-HR"/>
        </w:rPr>
        <w:t xml:space="preserve"> ne primjenjuju se od </w:t>
      </w:r>
      <w:r>
        <w:rPr>
          <w:rFonts w:ascii="Times New Roman" w:eastAsia="Times New Roman" w:hAnsi="Times New Roman" w:cs="Times New Roman"/>
          <w:sz w:val="24"/>
          <w:szCs w:val="24"/>
          <w:lang w:eastAsia="hr-HR"/>
        </w:rPr>
        <w:t>01. rujna 2031</w:t>
      </w:r>
      <w:r w:rsidRPr="0020394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godine.</w:t>
      </w:r>
    </w:p>
    <w:p w:rsidR="0065267B" w:rsidRPr="00EE76AC" w:rsidRDefault="0065267B" w:rsidP="0065267B">
      <w:pPr>
        <w:jc w:val="both"/>
        <w:rPr>
          <w:rFonts w:ascii="Times New Roman" w:eastAsia="Times New Roman" w:hAnsi="Times New Roman" w:cs="Times New Roman"/>
          <w:bCs/>
          <w:color w:val="000000"/>
          <w:sz w:val="24"/>
          <w:szCs w:val="24"/>
          <w:lang w:eastAsia="hr-HR"/>
        </w:rPr>
      </w:pPr>
    </w:p>
    <w:p w:rsidR="0065267B" w:rsidRPr="0020394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U</w:t>
      </w:r>
      <w:r w:rsidRPr="0020394B">
        <w:rPr>
          <w:rFonts w:ascii="Times New Roman" w:eastAsia="Times New Roman" w:hAnsi="Times New Roman" w:cs="Times New Roman"/>
          <w:sz w:val="24"/>
          <w:szCs w:val="24"/>
          <w:lang w:eastAsia="hr-HR"/>
        </w:rPr>
        <w:t xml:space="preserve"> skladu s </w:t>
      </w:r>
      <w:r>
        <w:rPr>
          <w:rFonts w:ascii="Times New Roman" w:eastAsia="Times New Roman" w:hAnsi="Times New Roman" w:cs="Times New Roman"/>
          <w:sz w:val="24"/>
          <w:szCs w:val="24"/>
          <w:lang w:eastAsia="hr-HR"/>
        </w:rPr>
        <w:t>procjenom rizika</w:t>
      </w:r>
      <w:r w:rsidRPr="0020394B">
        <w:rPr>
          <w:rFonts w:ascii="Times New Roman" w:eastAsia="Times New Roman" w:hAnsi="Times New Roman" w:cs="Times New Roman"/>
          <w:sz w:val="24"/>
          <w:szCs w:val="24"/>
          <w:lang w:eastAsia="hr-HR"/>
        </w:rPr>
        <w:t xml:space="preserve"> u slučaju ugroze zdravlja ljudi</w:t>
      </w:r>
      <w:r>
        <w:rPr>
          <w:rFonts w:ascii="Times New Roman" w:eastAsia="Times New Roman" w:hAnsi="Times New Roman" w:cs="Times New Roman"/>
          <w:sz w:val="24"/>
          <w:szCs w:val="24"/>
          <w:lang w:eastAsia="hr-HR"/>
        </w:rPr>
        <w:t>, m</w:t>
      </w:r>
      <w:r w:rsidRPr="0020394B">
        <w:rPr>
          <w:rFonts w:ascii="Times New Roman" w:eastAsia="Times New Roman" w:hAnsi="Times New Roman" w:cs="Times New Roman"/>
          <w:sz w:val="24"/>
          <w:szCs w:val="24"/>
          <w:lang w:eastAsia="hr-HR"/>
        </w:rPr>
        <w:t xml:space="preserve">inistar </w:t>
      </w:r>
      <w:r>
        <w:rPr>
          <w:rFonts w:ascii="Times New Roman" w:eastAsia="Times New Roman" w:hAnsi="Times New Roman" w:cs="Times New Roman"/>
          <w:sz w:val="24"/>
          <w:szCs w:val="24"/>
          <w:lang w:eastAsia="hr-HR"/>
        </w:rPr>
        <w:t xml:space="preserve">nadležan za zdravstvo </w:t>
      </w:r>
      <w:r w:rsidRPr="0020394B">
        <w:rPr>
          <w:rFonts w:ascii="Times New Roman" w:eastAsia="Times New Roman" w:hAnsi="Times New Roman" w:cs="Times New Roman"/>
          <w:sz w:val="24"/>
          <w:szCs w:val="24"/>
          <w:lang w:eastAsia="hr-HR"/>
        </w:rPr>
        <w:t xml:space="preserve">može i nakon rokova iz stavka 3. i 4. ovoga članka, odrediti primjenu faktora </w:t>
      </w:r>
      <w:r w:rsidRPr="0020394B">
        <w:rPr>
          <w:rFonts w:ascii="Times New Roman" w:eastAsia="Times New Roman" w:hAnsi="Times New Roman" w:cs="Times New Roman"/>
          <w:bCs/>
          <w:sz w:val="24"/>
          <w:szCs w:val="24"/>
          <w:lang w:eastAsia="hr-HR"/>
        </w:rPr>
        <w:t>umnoška</w:t>
      </w:r>
      <w:r w:rsidRPr="0020394B">
        <w:rPr>
          <w:rFonts w:ascii="Times New Roman" w:eastAsia="Times New Roman" w:hAnsi="Times New Roman" w:cs="Times New Roman"/>
          <w:sz w:val="24"/>
          <w:szCs w:val="24"/>
          <w:lang w:eastAsia="hr-HR"/>
        </w:rPr>
        <w:t xml:space="preserve"> ili povećanu učestalost provedbe </w:t>
      </w:r>
      <w:proofErr w:type="spellStart"/>
      <w:r w:rsidRPr="0020394B">
        <w:rPr>
          <w:rFonts w:ascii="Times New Roman" w:eastAsia="Times New Roman" w:hAnsi="Times New Roman" w:cs="Times New Roman"/>
          <w:sz w:val="24"/>
          <w:szCs w:val="24"/>
          <w:lang w:eastAsia="hr-HR"/>
        </w:rPr>
        <w:t>monitoringa</w:t>
      </w:r>
      <w:proofErr w:type="spellEnd"/>
      <w:r w:rsidRPr="0020394B">
        <w:rPr>
          <w:rFonts w:ascii="Times New Roman" w:eastAsia="Times New Roman" w:hAnsi="Times New Roman" w:cs="Times New Roman"/>
          <w:sz w:val="24"/>
          <w:szCs w:val="24"/>
          <w:lang w:eastAsia="hr-HR"/>
        </w:rPr>
        <w:t xml:space="preserve"> vode za ljudsku potrošnju.</w:t>
      </w:r>
    </w:p>
    <w:p w:rsidR="0065267B" w:rsidRPr="00507DDC" w:rsidRDefault="0065267B" w:rsidP="0065267B">
      <w:pPr>
        <w:jc w:val="both"/>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26</w:t>
      </w:r>
      <w:r w:rsidRPr="00507DDC">
        <w:rPr>
          <w:rFonts w:ascii="Times New Roman" w:eastAsia="Times New Roman" w:hAnsi="Times New Roman" w:cs="Times New Roman"/>
          <w:color w:val="000000"/>
          <w:sz w:val="24"/>
          <w:szCs w:val="24"/>
          <w:lang w:eastAsia="hr-HR"/>
        </w:rPr>
        <w:t>.</w:t>
      </w:r>
    </w:p>
    <w:p w:rsidR="0065267B" w:rsidRDefault="0065267B" w:rsidP="0065267B">
      <w:pPr>
        <w:jc w:val="both"/>
        <w:rPr>
          <w:rFonts w:ascii="Times New Roman" w:eastAsia="Times New Roman" w:hAnsi="Times New Roman" w:cs="Times New Roman"/>
          <w:sz w:val="24"/>
          <w:szCs w:val="24"/>
          <w:lang w:eastAsia="hr-HR"/>
        </w:rPr>
      </w:pPr>
    </w:p>
    <w:p w:rsidR="0065267B" w:rsidRPr="0020394B"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20394B">
        <w:rPr>
          <w:rFonts w:ascii="Times New Roman" w:eastAsia="Times New Roman" w:hAnsi="Times New Roman" w:cs="Times New Roman"/>
          <w:sz w:val="24"/>
          <w:szCs w:val="24"/>
          <w:lang w:eastAsia="hr-HR"/>
        </w:rPr>
        <w:t>Hrvat</w:t>
      </w:r>
      <w:r>
        <w:rPr>
          <w:rFonts w:ascii="Times New Roman" w:eastAsia="Times New Roman" w:hAnsi="Times New Roman" w:cs="Times New Roman"/>
          <w:sz w:val="24"/>
          <w:szCs w:val="24"/>
          <w:lang w:eastAsia="hr-HR"/>
        </w:rPr>
        <w:t xml:space="preserve">ski zavod za javno zdravstvo </w:t>
      </w:r>
      <w:r w:rsidRPr="0020394B">
        <w:rPr>
          <w:rFonts w:ascii="Times New Roman" w:eastAsia="Times New Roman" w:hAnsi="Times New Roman" w:cs="Times New Roman"/>
          <w:sz w:val="24"/>
          <w:szCs w:val="24"/>
          <w:lang w:eastAsia="hr-HR"/>
        </w:rPr>
        <w:t>obvezan</w:t>
      </w:r>
      <w:r w:rsidRPr="0020394B">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20394B">
        <w:rPr>
          <w:rFonts w:ascii="Times New Roman" w:eastAsia="Times New Roman" w:hAnsi="Times New Roman" w:cs="Times New Roman"/>
          <w:sz w:val="24"/>
          <w:szCs w:val="24"/>
          <w:lang w:eastAsia="hr-HR"/>
        </w:rPr>
        <w:t xml:space="preserve">dostaviti </w:t>
      </w:r>
      <w:r w:rsidRPr="0020394B">
        <w:rPr>
          <w:rFonts w:ascii="Times New Roman" w:hAnsi="Times New Roman" w:cs="Times New Roman"/>
          <w:sz w:val="24"/>
          <w:szCs w:val="24"/>
        </w:rPr>
        <w:t xml:space="preserve">Stručnom povjerenstvu </w:t>
      </w:r>
      <w:r>
        <w:rPr>
          <w:rFonts w:ascii="Times New Roman" w:eastAsia="Times New Roman" w:hAnsi="Times New Roman" w:cs="Times New Roman"/>
          <w:sz w:val="24"/>
          <w:szCs w:val="24"/>
          <w:lang w:eastAsia="hr-HR"/>
        </w:rPr>
        <w:t>Ministarstva iz članka 12.b Zakona o vodi za ljudsku potrošnju,</w:t>
      </w:r>
      <w:r w:rsidRPr="0020394B">
        <w:rPr>
          <w:rFonts w:ascii="Times New Roman" w:eastAsia="Times New Roman" w:hAnsi="Times New Roman" w:cs="Times New Roman"/>
          <w:sz w:val="24"/>
          <w:szCs w:val="24"/>
          <w:lang w:eastAsia="hr-HR"/>
        </w:rPr>
        <w:t xml:space="preserve"> prvu analizu stanja u lokalnim vodoopskrbnim sustavima iz članka 18. stavka 5. ovoga Pravilnika</w:t>
      </w:r>
      <w:r w:rsidRPr="0020394B">
        <w:rPr>
          <w:rFonts w:ascii="Times New Roman" w:hAnsi="Times New Roman" w:cs="Times New Roman"/>
          <w:sz w:val="24"/>
          <w:szCs w:val="24"/>
        </w:rPr>
        <w:t xml:space="preserve"> </w:t>
      </w:r>
      <w:r>
        <w:rPr>
          <w:rFonts w:ascii="Times New Roman" w:hAnsi="Times New Roman" w:cs="Times New Roman"/>
          <w:sz w:val="24"/>
          <w:szCs w:val="24"/>
        </w:rPr>
        <w:t xml:space="preserve">najkasnije </w:t>
      </w:r>
      <w:r>
        <w:rPr>
          <w:rFonts w:ascii="Times New Roman" w:eastAsia="Times New Roman" w:hAnsi="Times New Roman" w:cs="Times New Roman"/>
          <w:sz w:val="24"/>
          <w:szCs w:val="24"/>
          <w:lang w:eastAsia="hr-HR"/>
        </w:rPr>
        <w:t xml:space="preserve">do 31. listopada </w:t>
      </w:r>
      <w:r w:rsidRPr="0020394B">
        <w:rPr>
          <w:rFonts w:ascii="Times New Roman" w:eastAsia="Times New Roman" w:hAnsi="Times New Roman" w:cs="Times New Roman"/>
          <w:sz w:val="24"/>
          <w:szCs w:val="24"/>
          <w:lang w:eastAsia="hr-HR"/>
        </w:rPr>
        <w:t>2019.</w:t>
      </w:r>
      <w:r>
        <w:rPr>
          <w:rFonts w:ascii="Times New Roman" w:eastAsia="Times New Roman" w:hAnsi="Times New Roman" w:cs="Times New Roman"/>
          <w:sz w:val="24"/>
          <w:szCs w:val="24"/>
          <w:lang w:eastAsia="hr-HR"/>
        </w:rPr>
        <w:t xml:space="preserve"> godine</w:t>
      </w:r>
      <w:r w:rsidRPr="0020394B">
        <w:rPr>
          <w:rFonts w:ascii="Times New Roman" w:eastAsia="Times New Roman" w:hAnsi="Times New Roman" w:cs="Times New Roman"/>
          <w:sz w:val="24"/>
          <w:szCs w:val="24"/>
          <w:lang w:eastAsia="hr-HR"/>
        </w:rPr>
        <w:t>.</w:t>
      </w:r>
    </w:p>
    <w:p w:rsidR="0065267B" w:rsidRPr="00507DDC" w:rsidRDefault="0065267B" w:rsidP="0065267B">
      <w:pPr>
        <w:pStyle w:val="Bezproreda"/>
        <w:rPr>
          <w:lang w:eastAsia="hr-HR"/>
        </w:rPr>
      </w:pPr>
    </w:p>
    <w:p w:rsidR="0065267B" w:rsidRPr="00507DDC" w:rsidRDefault="0065267B" w:rsidP="0065267B">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507DDC">
        <w:rPr>
          <w:rFonts w:ascii="Times New Roman" w:eastAsia="Times New Roman" w:hAnsi="Times New Roman" w:cs="Times New Roman"/>
          <w:sz w:val="24"/>
          <w:szCs w:val="24"/>
          <w:lang w:eastAsia="hr-HR"/>
        </w:rPr>
        <w:t xml:space="preserve">Hrvatski zavod za javno zdravstvo obvezan je izraditi prijedlog programa </w:t>
      </w:r>
      <w:proofErr w:type="spellStart"/>
      <w:r w:rsidRPr="00507DDC">
        <w:rPr>
          <w:rFonts w:ascii="Times New Roman" w:eastAsia="Times New Roman" w:hAnsi="Times New Roman" w:cs="Times New Roman"/>
          <w:sz w:val="24"/>
          <w:szCs w:val="24"/>
          <w:lang w:eastAsia="hr-HR"/>
        </w:rPr>
        <w:t>monitoringa</w:t>
      </w:r>
      <w:proofErr w:type="spellEnd"/>
      <w:r w:rsidRPr="00507DDC">
        <w:rPr>
          <w:rFonts w:ascii="Times New Roman" w:eastAsia="Times New Roman" w:hAnsi="Times New Roman" w:cs="Times New Roman"/>
          <w:sz w:val="24"/>
          <w:szCs w:val="24"/>
          <w:lang w:eastAsia="hr-HR"/>
        </w:rPr>
        <w:t xml:space="preserve"> vode za ljudsku potrošnju na parametre skupine A i parametre skupine B iz članka 37. Zakona o vodi za ljudsku potrošnju</w:t>
      </w:r>
      <w:r>
        <w:rPr>
          <w:rFonts w:ascii="Times New Roman" w:eastAsia="Times New Roman" w:hAnsi="Times New Roman" w:cs="Times New Roman"/>
          <w:sz w:val="24"/>
          <w:szCs w:val="24"/>
          <w:lang w:eastAsia="hr-HR"/>
        </w:rPr>
        <w:t>, uzimajući</w:t>
      </w:r>
      <w:r w:rsidRPr="00507DDC">
        <w:rPr>
          <w:rFonts w:ascii="Times New Roman" w:eastAsia="Times New Roman" w:hAnsi="Times New Roman" w:cs="Times New Roman"/>
          <w:sz w:val="24"/>
          <w:szCs w:val="24"/>
          <w:lang w:eastAsia="hr-HR"/>
        </w:rPr>
        <w:t xml:space="preserve"> u obzir procjenu rizika Stručnog povjerenstva iz članka 12.b i dostaviti ga ministru nadležnom za zdravstvo</w:t>
      </w:r>
      <w:r>
        <w:rPr>
          <w:rFonts w:ascii="Times New Roman" w:eastAsia="Times New Roman" w:hAnsi="Times New Roman" w:cs="Times New Roman"/>
          <w:sz w:val="24"/>
          <w:szCs w:val="24"/>
          <w:lang w:eastAsia="hr-HR"/>
        </w:rPr>
        <w:t xml:space="preserve"> najkasnije do 30. rujna </w:t>
      </w:r>
      <w:r w:rsidRPr="00507DDC">
        <w:rPr>
          <w:rFonts w:ascii="Times New Roman" w:eastAsia="Times New Roman" w:hAnsi="Times New Roman" w:cs="Times New Roman"/>
          <w:sz w:val="24"/>
          <w:szCs w:val="24"/>
          <w:lang w:eastAsia="hr-HR"/>
        </w:rPr>
        <w:t>2024. godine za 2025. godinu.</w:t>
      </w:r>
    </w:p>
    <w:p w:rsidR="0065267B" w:rsidRDefault="0065267B" w:rsidP="0065267B">
      <w:pPr>
        <w:jc w:val="center"/>
        <w:rPr>
          <w:rFonts w:ascii="Times New Roman" w:eastAsia="Times New Roman" w:hAnsi="Times New Roman" w:cs="Times New Roman"/>
          <w:color w:val="000000"/>
          <w:sz w:val="24"/>
          <w:szCs w:val="24"/>
          <w:lang w:eastAsia="hr-HR"/>
        </w:rPr>
      </w:pPr>
    </w:p>
    <w:p w:rsidR="0065267B" w:rsidRDefault="0065267B" w:rsidP="0065267B">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27</w:t>
      </w:r>
      <w:r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Pravne osobe </w:t>
      </w:r>
      <w:r w:rsidRPr="0020394B">
        <w:rPr>
          <w:rFonts w:ascii="Times New Roman" w:eastAsia="Times New Roman" w:hAnsi="Times New Roman" w:cs="Times New Roman"/>
          <w:sz w:val="24"/>
          <w:szCs w:val="24"/>
          <w:lang w:eastAsia="hr-HR"/>
        </w:rPr>
        <w:t>koje obavljaju djelatnost javne vodoopskrbe</w:t>
      </w:r>
      <w:r w:rsidRPr="00507DDC">
        <w:rPr>
          <w:rFonts w:ascii="Times New Roman" w:eastAsia="Times New Roman" w:hAnsi="Times New Roman" w:cs="Times New Roman"/>
          <w:color w:val="000000"/>
          <w:sz w:val="24"/>
          <w:szCs w:val="24"/>
          <w:lang w:eastAsia="hr-HR"/>
        </w:rPr>
        <w:t xml:space="preserve"> moraju provesti postupak registracije</w:t>
      </w:r>
      <w:r>
        <w:rPr>
          <w:rFonts w:ascii="Times New Roman" w:eastAsia="Times New Roman" w:hAnsi="Times New Roman" w:cs="Times New Roman"/>
          <w:color w:val="000000"/>
          <w:sz w:val="24"/>
          <w:szCs w:val="24"/>
          <w:lang w:eastAsia="hr-HR"/>
        </w:rPr>
        <w:t xml:space="preserve"> u skladu s</w:t>
      </w:r>
      <w:r w:rsidRPr="00507DDC">
        <w:rPr>
          <w:rFonts w:ascii="Times New Roman" w:eastAsia="Times New Roman" w:hAnsi="Times New Roman" w:cs="Times New Roman"/>
          <w:color w:val="000000"/>
          <w:sz w:val="24"/>
          <w:szCs w:val="24"/>
          <w:lang w:eastAsia="hr-HR"/>
        </w:rPr>
        <w:t xml:space="preserve"> člankom 15.a Zakona</w:t>
      </w:r>
      <w:r>
        <w:rPr>
          <w:rFonts w:ascii="Times New Roman" w:eastAsia="Times New Roman" w:hAnsi="Times New Roman" w:cs="Times New Roman"/>
          <w:color w:val="000000"/>
          <w:sz w:val="24"/>
          <w:szCs w:val="24"/>
          <w:lang w:eastAsia="hr-HR"/>
        </w:rPr>
        <w:t xml:space="preserve"> o vodi za ljudsku potrošnju</w:t>
      </w:r>
      <w:r w:rsidRPr="00507DDC">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odredbama ovoga Pravilnika</w:t>
      </w:r>
      <w:r w:rsidRPr="00507DDC">
        <w:rPr>
          <w:rFonts w:ascii="Times New Roman" w:eastAsia="Times New Roman" w:hAnsi="Times New Roman" w:cs="Times New Roman"/>
          <w:color w:val="000000"/>
          <w:sz w:val="24"/>
          <w:szCs w:val="24"/>
          <w:lang w:eastAsia="hr-HR"/>
        </w:rPr>
        <w:t xml:space="preserve"> najkasnije do </w:t>
      </w:r>
      <w:r w:rsidR="00CC4557" w:rsidRPr="00CD1342">
        <w:rPr>
          <w:rFonts w:ascii="Times New Roman" w:eastAsia="Times New Roman" w:hAnsi="Times New Roman" w:cs="Times New Roman"/>
          <w:color w:val="000000"/>
          <w:sz w:val="24"/>
          <w:szCs w:val="24"/>
          <w:lang w:eastAsia="hr-HR"/>
        </w:rPr>
        <w:t xml:space="preserve">30. lipnja </w:t>
      </w:r>
      <w:r w:rsidRPr="00CD1342">
        <w:rPr>
          <w:rFonts w:ascii="Times New Roman" w:eastAsia="Times New Roman" w:hAnsi="Times New Roman" w:cs="Times New Roman"/>
          <w:color w:val="000000"/>
          <w:sz w:val="24"/>
          <w:szCs w:val="24"/>
          <w:lang w:eastAsia="hr-HR"/>
        </w:rPr>
        <w:t>2019. godine.</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3344F3" w:rsidRDefault="003344F3" w:rsidP="0065267B">
      <w:pPr>
        <w:jc w:val="center"/>
        <w:rPr>
          <w:rFonts w:ascii="Times New Roman" w:eastAsia="Times New Roman" w:hAnsi="Times New Roman" w:cs="Times New Roman"/>
          <w:color w:val="000000"/>
          <w:sz w:val="24"/>
          <w:szCs w:val="24"/>
          <w:lang w:eastAsia="hr-HR"/>
        </w:rPr>
      </w:pPr>
    </w:p>
    <w:p w:rsidR="003344F3" w:rsidRDefault="003344F3" w:rsidP="0065267B">
      <w:pPr>
        <w:jc w:val="center"/>
        <w:rPr>
          <w:rFonts w:ascii="Times New Roman" w:eastAsia="Times New Roman" w:hAnsi="Times New Roman" w:cs="Times New Roman"/>
          <w:color w:val="000000"/>
          <w:sz w:val="24"/>
          <w:szCs w:val="24"/>
          <w:lang w:eastAsia="hr-HR"/>
        </w:rPr>
      </w:pPr>
    </w:p>
    <w:p w:rsidR="003344F3" w:rsidRDefault="003344F3"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Članak 28</w:t>
      </w:r>
      <w:r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Danom stupanja na snagu ovoga Pravilnika prestaje važiti Prav</w:t>
      </w:r>
      <w:r>
        <w:rPr>
          <w:rFonts w:ascii="Times New Roman" w:eastAsia="Times New Roman" w:hAnsi="Times New Roman" w:cs="Times New Roman"/>
          <w:color w:val="000000"/>
          <w:sz w:val="24"/>
          <w:szCs w:val="24"/>
          <w:lang w:eastAsia="hr-HR"/>
        </w:rPr>
        <w:t>ilnik</w:t>
      </w:r>
      <w:r w:rsidRPr="00507DDC">
        <w:rPr>
          <w:rFonts w:ascii="Times New Roman" w:eastAsia="Times New Roman" w:hAnsi="Times New Roman" w:cs="Times New Roman"/>
          <w:color w:val="000000"/>
          <w:sz w:val="24"/>
          <w:szCs w:val="24"/>
          <w:lang w:eastAsia="hr-HR"/>
        </w:rPr>
        <w:t xml:space="preserve"> o parametrima sukladnosti i metodama analize vode za ljudsku potrošnju</w:t>
      </w:r>
      <w:r>
        <w:rPr>
          <w:rFonts w:ascii="Times New Roman" w:eastAsia="Times New Roman" w:hAnsi="Times New Roman" w:cs="Times New Roman"/>
          <w:color w:val="000000"/>
          <w:sz w:val="24"/>
          <w:szCs w:val="24"/>
          <w:lang w:eastAsia="hr-HR"/>
        </w:rPr>
        <w:t xml:space="preserve"> („Narodne novine“</w:t>
      </w:r>
      <w:r w:rsidRPr="00507DDC">
        <w:rPr>
          <w:rFonts w:ascii="Times New Roman" w:eastAsia="Times New Roman" w:hAnsi="Times New Roman" w:cs="Times New Roman"/>
          <w:color w:val="000000"/>
          <w:sz w:val="24"/>
          <w:szCs w:val="24"/>
          <w:lang w:eastAsia="hr-HR"/>
        </w:rPr>
        <w:t xml:space="preserve">, broj </w:t>
      </w:r>
      <w:r>
        <w:rPr>
          <w:rFonts w:ascii="Times New Roman" w:eastAsia="Times New Roman" w:hAnsi="Times New Roman" w:cs="Times New Roman"/>
          <w:color w:val="000000"/>
          <w:sz w:val="24"/>
          <w:szCs w:val="24"/>
          <w:lang w:eastAsia="hr-HR"/>
        </w:rPr>
        <w:t>125/13, 141/13 i</w:t>
      </w:r>
      <w:r w:rsidRPr="00507DDC">
        <w:rPr>
          <w:rFonts w:ascii="Times New Roman" w:eastAsia="Times New Roman" w:hAnsi="Times New Roman" w:cs="Times New Roman"/>
          <w:color w:val="000000"/>
          <w:sz w:val="24"/>
          <w:szCs w:val="24"/>
          <w:lang w:eastAsia="hr-HR"/>
        </w:rPr>
        <w:t xml:space="preserve"> 128/15).</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Člana</w:t>
      </w:r>
      <w:r>
        <w:rPr>
          <w:rFonts w:ascii="Times New Roman" w:eastAsia="Times New Roman" w:hAnsi="Times New Roman" w:cs="Times New Roman"/>
          <w:color w:val="000000"/>
          <w:sz w:val="24"/>
          <w:szCs w:val="24"/>
          <w:lang w:eastAsia="hr-HR"/>
        </w:rPr>
        <w:t>k 29</w:t>
      </w:r>
      <w:r w:rsidRPr="00507DDC">
        <w:rPr>
          <w:rFonts w:ascii="Times New Roman" w:eastAsia="Times New Roman" w:hAnsi="Times New Roman" w:cs="Times New Roman"/>
          <w:color w:val="000000"/>
          <w:sz w:val="24"/>
          <w:szCs w:val="24"/>
          <w:lang w:eastAsia="hr-HR"/>
        </w:rPr>
        <w:t>.</w:t>
      </w:r>
    </w:p>
    <w:p w:rsidR="0065267B" w:rsidRPr="00507DDC" w:rsidRDefault="0065267B" w:rsidP="0065267B">
      <w:pPr>
        <w:jc w:val="center"/>
        <w:rPr>
          <w:rFonts w:ascii="Times New Roman" w:eastAsia="Times New Roman" w:hAnsi="Times New Roman" w:cs="Times New Roman"/>
          <w:color w:val="000000"/>
          <w:sz w:val="24"/>
          <w:szCs w:val="24"/>
          <w:lang w:eastAsia="hr-HR"/>
        </w:rPr>
      </w:pPr>
    </w:p>
    <w:p w:rsidR="0065267B" w:rsidRPr="00507DDC" w:rsidRDefault="0065267B" w:rsidP="0065267B">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Ovaj Pravilnik stupa na snagu </w:t>
      </w:r>
      <w:r>
        <w:rPr>
          <w:rFonts w:ascii="Times New Roman" w:eastAsia="Times New Roman" w:hAnsi="Times New Roman" w:cs="Times New Roman"/>
          <w:color w:val="000000"/>
          <w:sz w:val="24"/>
          <w:szCs w:val="24"/>
          <w:lang w:eastAsia="hr-HR"/>
        </w:rPr>
        <w:t>osmoga</w:t>
      </w:r>
      <w:r w:rsidRPr="00507DDC">
        <w:rPr>
          <w:rFonts w:ascii="Times New Roman" w:eastAsia="Times New Roman" w:hAnsi="Times New Roman" w:cs="Times New Roman"/>
          <w:color w:val="000000"/>
          <w:sz w:val="24"/>
          <w:szCs w:val="24"/>
          <w:lang w:eastAsia="hr-HR"/>
        </w:rPr>
        <w:t xml:space="preserve"> dana od dana objave u „Narodnim novinama“.</w:t>
      </w:r>
    </w:p>
    <w:p w:rsidR="00F253D2" w:rsidRPr="00507DDC" w:rsidRDefault="00F253D2" w:rsidP="00860D36">
      <w:pPr>
        <w:rPr>
          <w:rFonts w:ascii="Times New Roman" w:eastAsia="Times New Roman" w:hAnsi="Times New Roman" w:cs="Times New Roman"/>
          <w:color w:val="000000"/>
          <w:sz w:val="24"/>
          <w:szCs w:val="24"/>
          <w:lang w:eastAsia="hr-HR"/>
        </w:rPr>
      </w:pPr>
    </w:p>
    <w:p w:rsidR="00BB7944" w:rsidRPr="00BB7944" w:rsidRDefault="00BB7944" w:rsidP="00BB7944">
      <w:pPr>
        <w:rPr>
          <w:rFonts w:ascii="Times New Roman" w:hAnsi="Times New Roman" w:cs="Times New Roman"/>
          <w:sz w:val="24"/>
          <w:szCs w:val="24"/>
        </w:rPr>
      </w:pPr>
      <w:r w:rsidRPr="00BB7944">
        <w:rPr>
          <w:rFonts w:ascii="Times New Roman" w:hAnsi="Times New Roman" w:cs="Times New Roman"/>
          <w:sz w:val="24"/>
          <w:szCs w:val="24"/>
        </w:rPr>
        <w:t xml:space="preserve">KLASA: </w:t>
      </w:r>
    </w:p>
    <w:p w:rsidR="00BB7944" w:rsidRPr="00BB7944" w:rsidRDefault="00BB7944" w:rsidP="00BB7944">
      <w:pPr>
        <w:rPr>
          <w:rFonts w:ascii="Times New Roman" w:hAnsi="Times New Roman" w:cs="Times New Roman"/>
          <w:sz w:val="24"/>
          <w:szCs w:val="24"/>
        </w:rPr>
      </w:pPr>
      <w:r w:rsidRPr="00BB7944">
        <w:rPr>
          <w:rFonts w:ascii="Times New Roman" w:hAnsi="Times New Roman" w:cs="Times New Roman"/>
          <w:sz w:val="24"/>
          <w:szCs w:val="24"/>
        </w:rPr>
        <w:t xml:space="preserve">URBROJ: </w:t>
      </w:r>
    </w:p>
    <w:p w:rsidR="00BB7944" w:rsidRPr="00BB7944" w:rsidRDefault="00BB7944" w:rsidP="00BB7944">
      <w:pPr>
        <w:ind w:firstLine="709"/>
        <w:jc w:val="both"/>
        <w:rPr>
          <w:rFonts w:ascii="Times New Roman" w:hAnsi="Times New Roman" w:cs="Times New Roman"/>
          <w:sz w:val="24"/>
          <w:szCs w:val="24"/>
        </w:rPr>
      </w:pPr>
      <w:r w:rsidRPr="00BB7944">
        <w:rPr>
          <w:rFonts w:ascii="Times New Roman" w:hAnsi="Times New Roman" w:cs="Times New Roman"/>
          <w:sz w:val="24"/>
          <w:szCs w:val="24"/>
        </w:rPr>
        <w:t xml:space="preserve">                                  </w:t>
      </w:r>
      <w:r w:rsidRPr="00BB7944">
        <w:rPr>
          <w:rFonts w:ascii="Times New Roman" w:hAnsi="Times New Roman" w:cs="Times New Roman"/>
          <w:sz w:val="24"/>
          <w:szCs w:val="24"/>
        </w:rPr>
        <w:tab/>
      </w:r>
      <w:r w:rsidRPr="00BB7944">
        <w:rPr>
          <w:rFonts w:ascii="Times New Roman" w:hAnsi="Times New Roman" w:cs="Times New Roman"/>
          <w:sz w:val="24"/>
          <w:szCs w:val="24"/>
        </w:rPr>
        <w:tab/>
      </w:r>
      <w:r w:rsidRPr="00BB7944">
        <w:rPr>
          <w:rFonts w:ascii="Times New Roman" w:hAnsi="Times New Roman" w:cs="Times New Roman"/>
          <w:sz w:val="24"/>
          <w:szCs w:val="24"/>
        </w:rPr>
        <w:tab/>
      </w:r>
      <w:r w:rsidRPr="00BB7944">
        <w:rPr>
          <w:rFonts w:ascii="Times New Roman" w:hAnsi="Times New Roman" w:cs="Times New Roman"/>
          <w:sz w:val="24"/>
          <w:szCs w:val="24"/>
        </w:rPr>
        <w:tab/>
      </w:r>
      <w:r w:rsidRPr="00BB7944">
        <w:rPr>
          <w:rFonts w:ascii="Times New Roman" w:hAnsi="Times New Roman" w:cs="Times New Roman"/>
          <w:sz w:val="24"/>
          <w:szCs w:val="24"/>
        </w:rPr>
        <w:tab/>
      </w:r>
      <w:r w:rsidRPr="00BB7944">
        <w:rPr>
          <w:rFonts w:ascii="Times New Roman" w:hAnsi="Times New Roman" w:cs="Times New Roman"/>
          <w:sz w:val="24"/>
          <w:szCs w:val="24"/>
        </w:rPr>
        <w:tab/>
        <w:t>MINISTAR</w:t>
      </w:r>
    </w:p>
    <w:p w:rsidR="00BB7944" w:rsidRPr="00BB7944" w:rsidRDefault="00BB7944" w:rsidP="00BB7944">
      <w:pPr>
        <w:ind w:left="4955" w:firstLine="1"/>
        <w:jc w:val="both"/>
        <w:rPr>
          <w:rFonts w:ascii="Times New Roman" w:hAnsi="Times New Roman" w:cs="Times New Roman"/>
          <w:sz w:val="24"/>
          <w:szCs w:val="24"/>
        </w:rPr>
      </w:pPr>
      <w:r w:rsidRPr="00BB7944">
        <w:rPr>
          <w:rFonts w:ascii="Times New Roman" w:hAnsi="Times New Roman" w:cs="Times New Roman"/>
          <w:sz w:val="24"/>
          <w:szCs w:val="24"/>
        </w:rPr>
        <w:t xml:space="preserve">prof. dr. sc. Milan </w:t>
      </w:r>
      <w:proofErr w:type="spellStart"/>
      <w:r w:rsidRPr="00BB7944">
        <w:rPr>
          <w:rFonts w:ascii="Times New Roman" w:hAnsi="Times New Roman" w:cs="Times New Roman"/>
          <w:sz w:val="24"/>
          <w:szCs w:val="24"/>
        </w:rPr>
        <w:t>Kujundžić</w:t>
      </w:r>
      <w:proofErr w:type="spellEnd"/>
      <w:r w:rsidRPr="00BB7944">
        <w:rPr>
          <w:rFonts w:ascii="Times New Roman" w:hAnsi="Times New Roman" w:cs="Times New Roman"/>
          <w:sz w:val="24"/>
          <w:szCs w:val="24"/>
        </w:rPr>
        <w:t>, dr. med.</w:t>
      </w:r>
    </w:p>
    <w:p w:rsidR="001D15A0" w:rsidRDefault="001D15A0" w:rsidP="00BB7944">
      <w:pPr>
        <w:jc w:val="both"/>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1D15A0" w:rsidRDefault="001D15A0" w:rsidP="000B196B">
      <w:pPr>
        <w:jc w:val="center"/>
        <w:rPr>
          <w:rFonts w:ascii="Times New Roman" w:eastAsia="Times New Roman" w:hAnsi="Times New Roman" w:cs="Times New Roman"/>
          <w:b/>
          <w:bCs/>
          <w:color w:val="000000"/>
          <w:sz w:val="24"/>
          <w:szCs w:val="24"/>
          <w:lang w:eastAsia="hr-HR"/>
        </w:rPr>
      </w:pPr>
    </w:p>
    <w:p w:rsidR="003344F3" w:rsidRDefault="003344F3" w:rsidP="000B196B">
      <w:pPr>
        <w:jc w:val="center"/>
        <w:rPr>
          <w:rFonts w:ascii="Times New Roman" w:eastAsia="Times New Roman" w:hAnsi="Times New Roman" w:cs="Times New Roman"/>
          <w:b/>
          <w:bCs/>
          <w:color w:val="000000"/>
          <w:sz w:val="24"/>
          <w:szCs w:val="24"/>
          <w:lang w:eastAsia="hr-HR"/>
        </w:rPr>
      </w:pPr>
    </w:p>
    <w:p w:rsidR="003344F3" w:rsidRDefault="003344F3" w:rsidP="000B196B">
      <w:pPr>
        <w:jc w:val="center"/>
        <w:rPr>
          <w:rFonts w:ascii="Times New Roman" w:eastAsia="Times New Roman" w:hAnsi="Times New Roman" w:cs="Times New Roman"/>
          <w:b/>
          <w:bCs/>
          <w:color w:val="000000"/>
          <w:sz w:val="24"/>
          <w:szCs w:val="24"/>
          <w:lang w:eastAsia="hr-HR"/>
        </w:rPr>
      </w:pPr>
    </w:p>
    <w:p w:rsidR="003344F3" w:rsidRDefault="003344F3" w:rsidP="000B196B">
      <w:pPr>
        <w:jc w:val="center"/>
        <w:rPr>
          <w:rFonts w:ascii="Times New Roman" w:eastAsia="Times New Roman" w:hAnsi="Times New Roman" w:cs="Times New Roman"/>
          <w:b/>
          <w:bCs/>
          <w:color w:val="000000"/>
          <w:sz w:val="24"/>
          <w:szCs w:val="24"/>
          <w:lang w:eastAsia="hr-HR"/>
        </w:rPr>
      </w:pPr>
    </w:p>
    <w:p w:rsidR="00FD68E4" w:rsidRPr="00507DDC" w:rsidRDefault="001D15A0" w:rsidP="000B196B">
      <w:pPr>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lastRenderedPageBreak/>
        <w:t>P</w:t>
      </w:r>
      <w:r w:rsidR="00FD68E4" w:rsidRPr="00507DDC">
        <w:rPr>
          <w:rFonts w:ascii="Times New Roman" w:eastAsia="Times New Roman" w:hAnsi="Times New Roman" w:cs="Times New Roman"/>
          <w:b/>
          <w:bCs/>
          <w:color w:val="000000"/>
          <w:sz w:val="24"/>
          <w:szCs w:val="24"/>
          <w:lang w:eastAsia="hr-HR"/>
        </w:rPr>
        <w:t>RILOG I.</w:t>
      </w:r>
    </w:p>
    <w:p w:rsidR="00011A73" w:rsidRPr="00507DDC" w:rsidRDefault="00011A73" w:rsidP="00860D36">
      <w:pPr>
        <w:jc w:val="center"/>
        <w:rPr>
          <w:rFonts w:ascii="Times New Roman" w:eastAsia="Times New Roman" w:hAnsi="Times New Roman" w:cs="Times New Roman"/>
          <w:color w:val="000000"/>
          <w:sz w:val="24"/>
          <w:szCs w:val="24"/>
          <w:lang w:eastAsia="hr-HR"/>
        </w:rPr>
      </w:pPr>
    </w:p>
    <w:p w:rsidR="00FD68E4" w:rsidRPr="00507DDC" w:rsidRDefault="00FD68E4" w:rsidP="00860D36">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PARAMETRI ZDRAVSTVENE ISPRAVNOSTI VODE ZA LJUDSKU POTROŠNJU (MIKROBIOLOŠKI, KEMIJSKI</w:t>
      </w:r>
      <w:r w:rsidR="009D3917" w:rsidRPr="00507DDC">
        <w:rPr>
          <w:rFonts w:ascii="Times New Roman" w:eastAsia="Times New Roman" w:hAnsi="Times New Roman" w:cs="Times New Roman"/>
          <w:color w:val="000000"/>
          <w:sz w:val="24"/>
          <w:szCs w:val="24"/>
          <w:lang w:eastAsia="hr-HR"/>
        </w:rPr>
        <w:t xml:space="preserve">), </w:t>
      </w:r>
      <w:r w:rsidR="00915DA7" w:rsidRPr="00507DDC">
        <w:rPr>
          <w:rFonts w:ascii="Times New Roman" w:eastAsia="Times New Roman" w:hAnsi="Times New Roman" w:cs="Times New Roman"/>
          <w:color w:val="000000"/>
          <w:sz w:val="24"/>
          <w:szCs w:val="24"/>
          <w:lang w:eastAsia="hr-HR"/>
        </w:rPr>
        <w:t>INDIKATORSKI</w:t>
      </w:r>
      <w:r w:rsidR="00864B89" w:rsidRPr="00507DDC">
        <w:rPr>
          <w:rFonts w:ascii="Times New Roman" w:eastAsia="Times New Roman" w:hAnsi="Times New Roman" w:cs="Times New Roman"/>
          <w:color w:val="000000"/>
          <w:sz w:val="24"/>
          <w:szCs w:val="24"/>
          <w:lang w:eastAsia="hr-HR"/>
        </w:rPr>
        <w:t xml:space="preserve"> PARAMETRI</w:t>
      </w:r>
      <w:r w:rsidR="009D3917" w:rsidRPr="00507DDC">
        <w:rPr>
          <w:rFonts w:ascii="Times New Roman" w:eastAsia="Times New Roman" w:hAnsi="Times New Roman" w:cs="Times New Roman"/>
          <w:color w:val="000000"/>
          <w:sz w:val="24"/>
          <w:szCs w:val="24"/>
          <w:lang w:eastAsia="hr-HR"/>
        </w:rPr>
        <w:t>(MIKROBIOLOŠKI, KEMIJSKI) I PARAMETRI RADIOAKTIVNIH TVARI</w:t>
      </w:r>
    </w:p>
    <w:p w:rsidR="00011A73" w:rsidRPr="00507DDC" w:rsidRDefault="00011A73" w:rsidP="00860D36">
      <w:pPr>
        <w:jc w:val="center"/>
        <w:rPr>
          <w:rFonts w:ascii="Times New Roman" w:eastAsia="Times New Roman" w:hAnsi="Times New Roman" w:cs="Times New Roman"/>
          <w:color w:val="000000"/>
          <w:sz w:val="24"/>
          <w:szCs w:val="24"/>
          <w:lang w:eastAsia="hr-HR"/>
        </w:rPr>
      </w:pP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Tablica 1. </w:t>
      </w:r>
      <w:r w:rsidRPr="00507DDC">
        <w:rPr>
          <w:rFonts w:ascii="Times New Roman" w:eastAsia="Times New Roman" w:hAnsi="Times New Roman" w:cs="Times New Roman"/>
          <w:color w:val="000000"/>
          <w:sz w:val="24"/>
          <w:szCs w:val="24"/>
          <w:lang w:eastAsia="hr-HR"/>
        </w:rPr>
        <w:t xml:space="preserve">MIKROBIOLOŠKI PARAMETRI ZDRAVSTVENE ISPRAVNOSTI VODE ZA LJUDSKU POTROŠNJU </w:t>
      </w:r>
    </w:p>
    <w:tbl>
      <w:tblPr>
        <w:tblStyle w:val="Reetkatablice"/>
        <w:tblW w:w="9159" w:type="dxa"/>
        <w:tblLook w:val="04A0" w:firstRow="1" w:lastRow="0" w:firstColumn="1" w:lastColumn="0" w:noHBand="0" w:noVBand="1"/>
      </w:tblPr>
      <w:tblGrid>
        <w:gridCol w:w="6062"/>
        <w:gridCol w:w="2320"/>
        <w:gridCol w:w="777"/>
      </w:tblGrid>
      <w:tr w:rsidR="00E621A6" w:rsidRPr="00507DDC" w:rsidTr="00C6545F">
        <w:tc>
          <w:tcPr>
            <w:tcW w:w="6062"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Pokazatelj</w:t>
            </w:r>
          </w:p>
        </w:tc>
        <w:tc>
          <w:tcPr>
            <w:tcW w:w="2320" w:type="dxa"/>
          </w:tcPr>
          <w:p w:rsidR="00E621A6" w:rsidRPr="00507DDC" w:rsidRDefault="003E05E4"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Mjerna jedinica</w:t>
            </w:r>
          </w:p>
        </w:tc>
        <w:tc>
          <w:tcPr>
            <w:tcW w:w="777" w:type="dxa"/>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MDK</w:t>
            </w:r>
          </w:p>
        </w:tc>
      </w:tr>
      <w:tr w:rsidR="00E621A6" w:rsidRPr="00507DDC" w:rsidTr="00C6545F">
        <w:tc>
          <w:tcPr>
            <w:tcW w:w="6062" w:type="dxa"/>
            <w:vAlign w:val="center"/>
          </w:tcPr>
          <w:p w:rsidR="00E621A6" w:rsidRPr="00507DDC" w:rsidRDefault="00E621A6"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Escherichia</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coli</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i/>
                <w:iCs/>
                <w:color w:val="000000"/>
                <w:sz w:val="24"/>
                <w:szCs w:val="24"/>
                <w:lang w:eastAsia="hr-HR"/>
              </w:rPr>
              <w:t>E.Coli</w:t>
            </w:r>
            <w:proofErr w:type="spellEnd"/>
            <w:r w:rsidRPr="00507DDC">
              <w:rPr>
                <w:rFonts w:ascii="Times New Roman" w:eastAsia="Times New Roman" w:hAnsi="Times New Roman" w:cs="Times New Roman"/>
                <w:color w:val="000000"/>
                <w:sz w:val="24"/>
                <w:szCs w:val="24"/>
                <w:lang w:eastAsia="hr-HR"/>
              </w:rPr>
              <w:t>)</w:t>
            </w:r>
          </w:p>
        </w:tc>
        <w:tc>
          <w:tcPr>
            <w:tcW w:w="2320"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broj/100 ml</w:t>
            </w:r>
          </w:p>
        </w:tc>
        <w:tc>
          <w:tcPr>
            <w:tcW w:w="777"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E621A6" w:rsidRPr="00507DDC" w:rsidTr="00C6545F">
        <w:tc>
          <w:tcPr>
            <w:tcW w:w="6062" w:type="dxa"/>
            <w:vAlign w:val="center"/>
          </w:tcPr>
          <w:p w:rsidR="00E621A6" w:rsidRPr="00507DDC" w:rsidRDefault="00E621A6"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Enterokoki</w:t>
            </w:r>
            <w:proofErr w:type="spellEnd"/>
          </w:p>
        </w:tc>
        <w:tc>
          <w:tcPr>
            <w:tcW w:w="2320"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broj/100 ml</w:t>
            </w:r>
          </w:p>
        </w:tc>
        <w:tc>
          <w:tcPr>
            <w:tcW w:w="777"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E621A6" w:rsidRPr="00507DDC" w:rsidTr="00C6545F">
        <w:tc>
          <w:tcPr>
            <w:tcW w:w="6062" w:type="dxa"/>
            <w:vAlign w:val="center"/>
          </w:tcPr>
          <w:p w:rsidR="00E621A6" w:rsidRPr="00507DDC" w:rsidRDefault="00E621A6"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Clostridium</w:t>
            </w:r>
            <w:proofErr w:type="spellEnd"/>
            <w:r w:rsidRPr="00507DDC">
              <w:rPr>
                <w:rFonts w:ascii="Times New Roman" w:eastAsia="Times New Roman" w:hAnsi="Times New Roman" w:cs="Times New Roman"/>
                <w:i/>
                <w:iCs/>
                <w:color w:val="000000"/>
                <w:sz w:val="24"/>
                <w:szCs w:val="24"/>
                <w:lang w:eastAsia="hr-HR"/>
              </w:rPr>
              <w:t xml:space="preserve"> </w:t>
            </w:r>
            <w:proofErr w:type="spellStart"/>
            <w:r w:rsidRPr="00507DDC">
              <w:rPr>
                <w:rFonts w:ascii="Times New Roman" w:eastAsia="Times New Roman" w:hAnsi="Times New Roman" w:cs="Times New Roman"/>
                <w:i/>
                <w:iCs/>
                <w:color w:val="000000"/>
                <w:sz w:val="24"/>
                <w:szCs w:val="24"/>
                <w:lang w:eastAsia="hr-HR"/>
              </w:rPr>
              <w:t>perfringens</w:t>
            </w:r>
            <w:proofErr w:type="spellEnd"/>
            <w:r w:rsidRPr="00507DDC">
              <w:rPr>
                <w:rFonts w:ascii="Times New Roman" w:eastAsia="Times New Roman" w:hAnsi="Times New Roman" w:cs="Times New Roman"/>
                <w:i/>
                <w:iCs/>
                <w:color w:val="000000"/>
                <w:sz w:val="24"/>
                <w:szCs w:val="24"/>
                <w:lang w:eastAsia="hr-HR"/>
              </w:rPr>
              <w:t xml:space="preserve"> (uključujući spore)</w:t>
            </w:r>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i/>
                <w:color w:val="000000"/>
                <w:sz w:val="24"/>
                <w:szCs w:val="24"/>
                <w:lang w:eastAsia="hr-HR"/>
              </w:rPr>
              <w:t>(Napomena 1</w:t>
            </w:r>
            <w:r w:rsidR="003B407A" w:rsidRPr="00507DDC">
              <w:rPr>
                <w:rFonts w:ascii="Times New Roman" w:eastAsia="Times New Roman" w:hAnsi="Times New Roman" w:cs="Times New Roman"/>
                <w:i/>
                <w:color w:val="000000"/>
                <w:sz w:val="24"/>
                <w:szCs w:val="24"/>
                <w:lang w:eastAsia="hr-HR"/>
              </w:rPr>
              <w:t>.</w:t>
            </w:r>
            <w:r w:rsidRPr="00507DDC">
              <w:rPr>
                <w:rFonts w:ascii="Times New Roman" w:eastAsia="Times New Roman" w:hAnsi="Times New Roman" w:cs="Times New Roman"/>
                <w:i/>
                <w:color w:val="000000"/>
                <w:sz w:val="24"/>
                <w:szCs w:val="24"/>
                <w:lang w:eastAsia="hr-HR"/>
              </w:rPr>
              <w:t>)</w:t>
            </w:r>
          </w:p>
        </w:tc>
        <w:tc>
          <w:tcPr>
            <w:tcW w:w="2320"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broj/100 ml</w:t>
            </w:r>
          </w:p>
        </w:tc>
        <w:tc>
          <w:tcPr>
            <w:tcW w:w="777"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E621A6" w:rsidRPr="00507DDC" w:rsidTr="00C6545F">
        <w:tc>
          <w:tcPr>
            <w:tcW w:w="6062" w:type="dxa"/>
            <w:vAlign w:val="center"/>
          </w:tcPr>
          <w:p w:rsidR="00E621A6" w:rsidRPr="00507DDC" w:rsidRDefault="00E621A6"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Pseudomonas</w:t>
            </w:r>
            <w:proofErr w:type="spellEnd"/>
            <w:r w:rsidRPr="00507DDC">
              <w:rPr>
                <w:rFonts w:ascii="Times New Roman" w:eastAsia="Times New Roman" w:hAnsi="Times New Roman" w:cs="Times New Roman"/>
                <w:i/>
                <w:iCs/>
                <w:color w:val="000000"/>
                <w:sz w:val="24"/>
                <w:szCs w:val="24"/>
                <w:lang w:eastAsia="hr-HR"/>
              </w:rPr>
              <w:t xml:space="preserve"> </w:t>
            </w:r>
            <w:proofErr w:type="spellStart"/>
            <w:r w:rsidRPr="00507DDC">
              <w:rPr>
                <w:rFonts w:ascii="Times New Roman" w:eastAsia="Times New Roman" w:hAnsi="Times New Roman" w:cs="Times New Roman"/>
                <w:i/>
                <w:iCs/>
                <w:color w:val="000000"/>
                <w:sz w:val="24"/>
                <w:szCs w:val="24"/>
                <w:lang w:eastAsia="hr-HR"/>
              </w:rPr>
              <w:t>aeruginosa</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i/>
                <w:color w:val="000000"/>
                <w:sz w:val="24"/>
                <w:szCs w:val="24"/>
                <w:lang w:eastAsia="hr-HR"/>
              </w:rPr>
              <w:t>Napomena 2</w:t>
            </w:r>
            <w:r w:rsidR="003B407A" w:rsidRPr="00507DDC">
              <w:rPr>
                <w:rFonts w:ascii="Times New Roman" w:eastAsia="Times New Roman" w:hAnsi="Times New Roman" w:cs="Times New Roman"/>
                <w:i/>
                <w:color w:val="000000"/>
                <w:sz w:val="24"/>
                <w:szCs w:val="24"/>
                <w:lang w:eastAsia="hr-HR"/>
              </w:rPr>
              <w:t>.</w:t>
            </w:r>
            <w:r w:rsidRPr="00507DDC">
              <w:rPr>
                <w:rFonts w:ascii="Times New Roman" w:eastAsia="Times New Roman" w:hAnsi="Times New Roman" w:cs="Times New Roman"/>
                <w:i/>
                <w:color w:val="000000"/>
                <w:sz w:val="24"/>
                <w:szCs w:val="24"/>
                <w:lang w:eastAsia="hr-HR"/>
              </w:rPr>
              <w:t>)</w:t>
            </w:r>
          </w:p>
        </w:tc>
        <w:tc>
          <w:tcPr>
            <w:tcW w:w="2320"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broj/100 ml</w:t>
            </w:r>
          </w:p>
        </w:tc>
        <w:tc>
          <w:tcPr>
            <w:tcW w:w="777"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E621A6" w:rsidRPr="00507DDC" w:rsidTr="00C6545F">
        <w:tc>
          <w:tcPr>
            <w:tcW w:w="6062" w:type="dxa"/>
            <w:vAlign w:val="center"/>
          </w:tcPr>
          <w:p w:rsidR="00E621A6" w:rsidRPr="00507DDC" w:rsidRDefault="00E621A6"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Enterovirusi</w:t>
            </w:r>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i/>
                <w:color w:val="000000"/>
                <w:sz w:val="24"/>
                <w:szCs w:val="24"/>
                <w:lang w:eastAsia="hr-HR"/>
              </w:rPr>
              <w:t>(Napomena 3</w:t>
            </w:r>
            <w:r w:rsidR="003B407A" w:rsidRPr="00507DDC">
              <w:rPr>
                <w:rFonts w:ascii="Times New Roman" w:eastAsia="Times New Roman" w:hAnsi="Times New Roman" w:cs="Times New Roman"/>
                <w:i/>
                <w:color w:val="000000"/>
                <w:sz w:val="24"/>
                <w:szCs w:val="24"/>
                <w:lang w:eastAsia="hr-HR"/>
              </w:rPr>
              <w:t>.</w:t>
            </w:r>
            <w:r w:rsidRPr="00507DDC">
              <w:rPr>
                <w:rFonts w:ascii="Times New Roman" w:eastAsia="Times New Roman" w:hAnsi="Times New Roman" w:cs="Times New Roman"/>
                <w:i/>
                <w:color w:val="000000"/>
                <w:sz w:val="24"/>
                <w:szCs w:val="24"/>
                <w:lang w:eastAsia="hr-HR"/>
              </w:rPr>
              <w:t>)</w:t>
            </w:r>
            <w:r w:rsidRPr="00507DDC">
              <w:rPr>
                <w:rFonts w:ascii="Times New Roman" w:eastAsia="Times New Roman" w:hAnsi="Times New Roman" w:cs="Times New Roman"/>
                <w:color w:val="000000"/>
                <w:sz w:val="24"/>
                <w:szCs w:val="24"/>
                <w:lang w:eastAsia="hr-HR"/>
              </w:rPr>
              <w:t xml:space="preserve"> </w:t>
            </w:r>
          </w:p>
        </w:tc>
        <w:tc>
          <w:tcPr>
            <w:tcW w:w="2320"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broj/5000 ml</w:t>
            </w:r>
          </w:p>
        </w:tc>
        <w:tc>
          <w:tcPr>
            <w:tcW w:w="777" w:type="dxa"/>
            <w:vAlign w:val="center"/>
          </w:tcPr>
          <w:p w:rsidR="00E621A6" w:rsidRPr="00507DDC" w:rsidRDefault="00E621A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bl>
    <w:p w:rsidR="00011A73" w:rsidRPr="00507DDC" w:rsidRDefault="00011A73" w:rsidP="00860D36">
      <w:pPr>
        <w:jc w:val="both"/>
        <w:rPr>
          <w:rFonts w:ascii="Times New Roman" w:eastAsia="Times New Roman" w:hAnsi="Times New Roman" w:cs="Times New Roman"/>
          <w:i/>
          <w:iCs/>
          <w:color w:val="000000"/>
          <w:sz w:val="24"/>
          <w:szCs w:val="24"/>
          <w:lang w:eastAsia="hr-HR"/>
        </w:rPr>
      </w:pP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1.</w:t>
      </w:r>
      <w:r w:rsidRPr="00507DDC">
        <w:rPr>
          <w:rFonts w:ascii="Times New Roman" w:eastAsia="Times New Roman" w:hAnsi="Times New Roman" w:cs="Times New Roman"/>
          <w:color w:val="000000"/>
          <w:sz w:val="24"/>
          <w:szCs w:val="24"/>
          <w:lang w:eastAsia="hr-HR"/>
        </w:rPr>
        <w:t xml:space="preserve"> – odre</w:t>
      </w:r>
      <w:r w:rsidR="00096483" w:rsidRPr="00507DDC">
        <w:rPr>
          <w:rFonts w:ascii="Times New Roman" w:eastAsia="Times New Roman" w:hAnsi="Times New Roman" w:cs="Times New Roman"/>
          <w:color w:val="000000"/>
          <w:sz w:val="24"/>
          <w:szCs w:val="24"/>
          <w:lang w:eastAsia="hr-HR"/>
        </w:rPr>
        <w:t>đuje se samo ako je voda za ljusku potrošnju</w:t>
      </w:r>
      <w:r w:rsidRPr="00507DDC">
        <w:rPr>
          <w:rFonts w:ascii="Times New Roman" w:eastAsia="Times New Roman" w:hAnsi="Times New Roman" w:cs="Times New Roman"/>
          <w:color w:val="000000"/>
          <w:sz w:val="24"/>
          <w:szCs w:val="24"/>
          <w:lang w:eastAsia="hr-HR"/>
        </w:rPr>
        <w:t xml:space="preserve"> po porijeklu površinska voda</w:t>
      </w:r>
      <w:r w:rsidR="008710C6" w:rsidRPr="00507DDC">
        <w:rPr>
          <w:rFonts w:ascii="Times New Roman" w:eastAsia="Times New Roman" w:hAnsi="Times New Roman" w:cs="Times New Roman"/>
          <w:color w:val="000000"/>
          <w:sz w:val="24"/>
          <w:szCs w:val="24"/>
          <w:lang w:eastAsia="hr-HR"/>
        </w:rPr>
        <w:t xml:space="preserve"> i/ili vodi krških izvora.</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2</w:t>
      </w:r>
      <w:r w:rsidRPr="00507DDC">
        <w:rPr>
          <w:rFonts w:ascii="Times New Roman" w:eastAsia="Times New Roman" w:hAnsi="Times New Roman" w:cs="Times New Roman"/>
          <w:color w:val="000000"/>
          <w:sz w:val="24"/>
          <w:szCs w:val="24"/>
          <w:lang w:eastAsia="hr-HR"/>
        </w:rPr>
        <w:t>. – određuje se samo u uzorcima vode uzetim na mjestu potrošnje</w:t>
      </w:r>
      <w:r w:rsidR="003B407A" w:rsidRPr="00507DDC">
        <w:rPr>
          <w:rFonts w:ascii="Times New Roman" w:eastAsia="Times New Roman" w:hAnsi="Times New Roman" w:cs="Times New Roman"/>
          <w:color w:val="000000"/>
          <w:sz w:val="24"/>
          <w:szCs w:val="24"/>
          <w:lang w:eastAsia="hr-HR"/>
        </w:rPr>
        <w:t>.</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Napomena 3. – </w:t>
      </w:r>
      <w:r w:rsidRPr="00507DDC">
        <w:rPr>
          <w:rFonts w:ascii="Times New Roman" w:eastAsia="Times New Roman" w:hAnsi="Times New Roman" w:cs="Times New Roman"/>
          <w:color w:val="000000"/>
          <w:sz w:val="24"/>
          <w:szCs w:val="24"/>
          <w:lang w:eastAsia="hr-HR"/>
        </w:rPr>
        <w:t xml:space="preserve">određuje se jedan puta godišnje tijekom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a po potrebi i naputku nadležne epidemiološke službe i češće</w:t>
      </w:r>
    </w:p>
    <w:p w:rsidR="00011A73" w:rsidRPr="00507DDC" w:rsidRDefault="00011A73" w:rsidP="00860D36">
      <w:pPr>
        <w:jc w:val="both"/>
        <w:rPr>
          <w:rFonts w:ascii="Times New Roman" w:eastAsia="Times New Roman" w:hAnsi="Times New Roman" w:cs="Times New Roman"/>
          <w:color w:val="000000"/>
          <w:sz w:val="24"/>
          <w:szCs w:val="24"/>
          <w:lang w:eastAsia="hr-HR"/>
        </w:rPr>
      </w:pPr>
    </w:p>
    <w:p w:rsidR="00011A73"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Tablica 2. </w:t>
      </w:r>
      <w:r w:rsidRPr="00507DDC">
        <w:rPr>
          <w:rFonts w:ascii="Times New Roman" w:eastAsia="Times New Roman" w:hAnsi="Times New Roman" w:cs="Times New Roman"/>
          <w:color w:val="000000"/>
          <w:sz w:val="24"/>
          <w:szCs w:val="24"/>
          <w:lang w:eastAsia="hr-HR"/>
        </w:rPr>
        <w:t>MIKROBIOLOŠKI PARAMETRI ZDRAVSTVENE ISPRAVNOSTI VODE ZA LJUDSKU POTROŠNJU U TRENUTKU PUN</w:t>
      </w:r>
      <w:r w:rsidR="00D57BAE" w:rsidRPr="00507DDC">
        <w:rPr>
          <w:rFonts w:ascii="Times New Roman" w:eastAsia="Times New Roman" w:hAnsi="Times New Roman" w:cs="Times New Roman"/>
          <w:color w:val="000000"/>
          <w:sz w:val="24"/>
          <w:szCs w:val="24"/>
          <w:lang w:eastAsia="hr-HR"/>
        </w:rPr>
        <w:t>JENJA U BOCE ILI DRUGU AMBALAŽU</w:t>
      </w:r>
      <w:r w:rsidRPr="00507DDC">
        <w:rPr>
          <w:rFonts w:ascii="Times New Roman" w:eastAsia="Times New Roman" w:hAnsi="Times New Roman" w:cs="Times New Roman"/>
          <w:color w:val="000000"/>
          <w:sz w:val="24"/>
          <w:szCs w:val="24"/>
          <w:lang w:eastAsia="hr-HR"/>
        </w:rPr>
        <w:t xml:space="preserve"> KOJA SE STAVLJA NA TRŽIŠTE U BOCAMA ILI DRUGOJ AMBALAŽI </w:t>
      </w:r>
    </w:p>
    <w:p w:rsidR="007F2886" w:rsidRPr="00507DDC" w:rsidRDefault="007F2886" w:rsidP="00860D36">
      <w:pPr>
        <w:jc w:val="both"/>
        <w:rPr>
          <w:rFonts w:ascii="Times New Roman" w:eastAsia="Times New Roman" w:hAnsi="Times New Roman" w:cs="Times New Roman"/>
          <w:color w:val="000000"/>
          <w:sz w:val="24"/>
          <w:szCs w:val="24"/>
          <w:lang w:eastAsia="hr-HR"/>
        </w:rPr>
      </w:pPr>
    </w:p>
    <w:tbl>
      <w:tblPr>
        <w:tblStyle w:val="Reetkatablice"/>
        <w:tblW w:w="8897" w:type="dxa"/>
        <w:tblLook w:val="04A0" w:firstRow="1" w:lastRow="0" w:firstColumn="1" w:lastColumn="0" w:noHBand="0" w:noVBand="1"/>
      </w:tblPr>
      <w:tblGrid>
        <w:gridCol w:w="5070"/>
        <w:gridCol w:w="2835"/>
        <w:gridCol w:w="992"/>
      </w:tblGrid>
      <w:tr w:rsidR="001F29FC" w:rsidRPr="00507DDC" w:rsidTr="00082DF4">
        <w:tc>
          <w:tcPr>
            <w:tcW w:w="5070" w:type="dxa"/>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Pokazatelj</w:t>
            </w:r>
          </w:p>
        </w:tc>
        <w:tc>
          <w:tcPr>
            <w:tcW w:w="2835" w:type="dxa"/>
          </w:tcPr>
          <w:p w:rsidR="001F29FC" w:rsidRPr="00507DDC" w:rsidRDefault="00773231"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Mjerna jedinica</w:t>
            </w:r>
          </w:p>
        </w:tc>
        <w:tc>
          <w:tcPr>
            <w:tcW w:w="992" w:type="dxa"/>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MDK</w:t>
            </w:r>
          </w:p>
        </w:tc>
      </w:tr>
      <w:tr w:rsidR="001F29FC" w:rsidRPr="00507DDC" w:rsidTr="00082DF4">
        <w:tc>
          <w:tcPr>
            <w:tcW w:w="5070" w:type="dxa"/>
            <w:vAlign w:val="center"/>
          </w:tcPr>
          <w:p w:rsidR="001F29FC" w:rsidRPr="00507DDC" w:rsidRDefault="001F29FC" w:rsidP="00860D36">
            <w:pPr>
              <w:spacing w:line="360" w:lineRule="auto"/>
              <w:jc w:val="both"/>
              <w:rPr>
                <w:rFonts w:ascii="Times New Roman" w:eastAsia="Times New Roman" w:hAnsi="Times New Roman" w:cs="Times New Roman"/>
                <w:color w:val="000000"/>
                <w:sz w:val="24"/>
                <w:szCs w:val="24"/>
                <w:vertAlign w:val="superscript"/>
                <w:lang w:eastAsia="hr-HR"/>
              </w:rPr>
            </w:pPr>
            <w:proofErr w:type="spellStart"/>
            <w:r w:rsidRPr="00507DDC">
              <w:rPr>
                <w:rFonts w:ascii="Times New Roman" w:eastAsia="Times New Roman" w:hAnsi="Times New Roman" w:cs="Times New Roman"/>
                <w:color w:val="000000"/>
                <w:sz w:val="24"/>
                <w:szCs w:val="24"/>
                <w:u w:val="single"/>
                <w:lang w:eastAsia="hr-HR"/>
              </w:rPr>
              <w:t>Escherichia</w:t>
            </w:r>
            <w:proofErr w:type="spellEnd"/>
            <w:r w:rsidRPr="00507DDC">
              <w:rPr>
                <w:rFonts w:ascii="Times New Roman" w:eastAsia="Times New Roman" w:hAnsi="Times New Roman" w:cs="Times New Roman"/>
                <w:color w:val="000000"/>
                <w:sz w:val="24"/>
                <w:szCs w:val="24"/>
                <w:u w:val="single"/>
                <w:lang w:eastAsia="hr-HR"/>
              </w:rPr>
              <w:t xml:space="preserve"> </w:t>
            </w:r>
            <w:proofErr w:type="spellStart"/>
            <w:r w:rsidRPr="00507DDC">
              <w:rPr>
                <w:rFonts w:ascii="Times New Roman" w:eastAsia="Times New Roman" w:hAnsi="Times New Roman" w:cs="Times New Roman"/>
                <w:color w:val="000000"/>
                <w:sz w:val="24"/>
                <w:szCs w:val="24"/>
                <w:u w:val="single"/>
                <w:lang w:eastAsia="hr-HR"/>
              </w:rPr>
              <w:t>coli</w:t>
            </w:r>
            <w:proofErr w:type="spellEnd"/>
            <w:r w:rsidR="005946E1" w:rsidRPr="00507DDC">
              <w:rPr>
                <w:rFonts w:ascii="Times New Roman" w:eastAsia="Times New Roman" w:hAnsi="Times New Roman" w:cs="Times New Roman"/>
                <w:color w:val="000000"/>
                <w:sz w:val="24"/>
                <w:szCs w:val="24"/>
                <w:lang w:eastAsia="hr-HR"/>
              </w:rPr>
              <w:t>*</w:t>
            </w:r>
          </w:p>
        </w:tc>
        <w:tc>
          <w:tcPr>
            <w:tcW w:w="2835"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broj/250 ml</w:t>
            </w:r>
          </w:p>
        </w:tc>
        <w:tc>
          <w:tcPr>
            <w:tcW w:w="992"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1F29FC" w:rsidRPr="00507DDC" w:rsidTr="00082DF4">
        <w:tc>
          <w:tcPr>
            <w:tcW w:w="5070" w:type="dxa"/>
            <w:vAlign w:val="center"/>
          </w:tcPr>
          <w:p w:rsidR="001F29FC" w:rsidRPr="00507DDC" w:rsidRDefault="001F29FC"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Enterokoki</w:t>
            </w:r>
            <w:proofErr w:type="spellEnd"/>
            <w:r w:rsidR="005946E1" w:rsidRPr="00507DDC">
              <w:rPr>
                <w:rFonts w:ascii="Times New Roman" w:eastAsia="Times New Roman" w:hAnsi="Times New Roman" w:cs="Times New Roman"/>
                <w:color w:val="000000"/>
                <w:sz w:val="24"/>
                <w:szCs w:val="24"/>
                <w:lang w:eastAsia="hr-HR"/>
              </w:rPr>
              <w:t>*</w:t>
            </w:r>
          </w:p>
        </w:tc>
        <w:tc>
          <w:tcPr>
            <w:tcW w:w="2835"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broj/250 ml</w:t>
            </w:r>
          </w:p>
        </w:tc>
        <w:tc>
          <w:tcPr>
            <w:tcW w:w="992"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r w:rsidR="001F29FC" w:rsidRPr="00507DDC" w:rsidTr="00082DF4">
        <w:tc>
          <w:tcPr>
            <w:tcW w:w="5070" w:type="dxa"/>
            <w:vAlign w:val="center"/>
          </w:tcPr>
          <w:p w:rsidR="001F29FC" w:rsidRPr="00507DDC" w:rsidRDefault="001F29F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Broj kolonija 22 </w:t>
            </w:r>
            <w:proofErr w:type="spellStart"/>
            <w:r w:rsidRPr="00507DDC">
              <w:rPr>
                <w:rFonts w:ascii="Times New Roman" w:eastAsia="Times New Roman" w:hAnsi="Times New Roman" w:cs="Times New Roman"/>
                <w:color w:val="000000"/>
                <w:sz w:val="24"/>
                <w:szCs w:val="24"/>
                <w:vertAlign w:val="superscript"/>
                <w:lang w:eastAsia="hr-HR"/>
              </w:rPr>
              <w:t>o</w:t>
            </w:r>
            <w:r w:rsidRPr="00507DDC">
              <w:rPr>
                <w:rFonts w:ascii="Times New Roman" w:eastAsia="Times New Roman" w:hAnsi="Times New Roman" w:cs="Times New Roman"/>
                <w:color w:val="000000"/>
                <w:sz w:val="24"/>
                <w:szCs w:val="24"/>
                <w:lang w:eastAsia="hr-HR"/>
              </w:rPr>
              <w:t>C</w:t>
            </w:r>
            <w:proofErr w:type="spellEnd"/>
          </w:p>
        </w:tc>
        <w:tc>
          <w:tcPr>
            <w:tcW w:w="2835"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 ml</w:t>
            </w:r>
          </w:p>
        </w:tc>
        <w:tc>
          <w:tcPr>
            <w:tcW w:w="992"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w:t>
            </w:r>
          </w:p>
        </w:tc>
      </w:tr>
      <w:tr w:rsidR="001F29FC" w:rsidRPr="00507DDC" w:rsidTr="00082DF4">
        <w:tc>
          <w:tcPr>
            <w:tcW w:w="5070" w:type="dxa"/>
            <w:vAlign w:val="center"/>
          </w:tcPr>
          <w:p w:rsidR="001F29FC" w:rsidRPr="00507DDC" w:rsidRDefault="001F29F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Broj kolonija 37 </w:t>
            </w:r>
            <w:proofErr w:type="spellStart"/>
            <w:r w:rsidRPr="00507DDC">
              <w:rPr>
                <w:rFonts w:ascii="Times New Roman" w:eastAsia="Times New Roman" w:hAnsi="Times New Roman" w:cs="Times New Roman"/>
                <w:color w:val="000000"/>
                <w:sz w:val="24"/>
                <w:szCs w:val="24"/>
                <w:vertAlign w:val="superscript"/>
                <w:lang w:eastAsia="hr-HR"/>
              </w:rPr>
              <w:t>o</w:t>
            </w:r>
            <w:r w:rsidRPr="00507DDC">
              <w:rPr>
                <w:rFonts w:ascii="Times New Roman" w:eastAsia="Times New Roman" w:hAnsi="Times New Roman" w:cs="Times New Roman"/>
                <w:color w:val="000000"/>
                <w:sz w:val="24"/>
                <w:szCs w:val="24"/>
                <w:lang w:eastAsia="hr-HR"/>
              </w:rPr>
              <w:t>C</w:t>
            </w:r>
            <w:proofErr w:type="spellEnd"/>
          </w:p>
        </w:tc>
        <w:tc>
          <w:tcPr>
            <w:tcW w:w="2835"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 ml</w:t>
            </w:r>
          </w:p>
        </w:tc>
        <w:tc>
          <w:tcPr>
            <w:tcW w:w="992"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r>
      <w:tr w:rsidR="001F29FC" w:rsidRPr="00507DDC" w:rsidTr="00082DF4">
        <w:tc>
          <w:tcPr>
            <w:tcW w:w="5070" w:type="dxa"/>
            <w:vAlign w:val="center"/>
          </w:tcPr>
          <w:p w:rsidR="001F29FC" w:rsidRPr="00507DDC" w:rsidRDefault="001F29FC" w:rsidP="00860D36">
            <w:pPr>
              <w:spacing w:line="360" w:lineRule="auto"/>
              <w:jc w:val="both"/>
              <w:rPr>
                <w:rFonts w:ascii="Times New Roman" w:eastAsia="Times New Roman" w:hAnsi="Times New Roman" w:cs="Times New Roman"/>
                <w:color w:val="000000"/>
                <w:sz w:val="24"/>
                <w:szCs w:val="24"/>
                <w:u w:val="single"/>
                <w:lang w:eastAsia="hr-HR"/>
              </w:rPr>
            </w:pPr>
            <w:proofErr w:type="spellStart"/>
            <w:r w:rsidRPr="00507DDC">
              <w:rPr>
                <w:rFonts w:ascii="Times New Roman" w:eastAsia="Times New Roman" w:hAnsi="Times New Roman" w:cs="Times New Roman"/>
                <w:color w:val="000000"/>
                <w:sz w:val="24"/>
                <w:szCs w:val="24"/>
                <w:u w:val="single"/>
                <w:lang w:eastAsia="hr-HR"/>
              </w:rPr>
              <w:t>Pseudomonas</w:t>
            </w:r>
            <w:proofErr w:type="spellEnd"/>
            <w:r w:rsidRPr="00507DDC">
              <w:rPr>
                <w:rFonts w:ascii="Times New Roman" w:eastAsia="Times New Roman" w:hAnsi="Times New Roman" w:cs="Times New Roman"/>
                <w:color w:val="000000"/>
                <w:sz w:val="24"/>
                <w:szCs w:val="24"/>
                <w:u w:val="single"/>
                <w:lang w:eastAsia="hr-HR"/>
              </w:rPr>
              <w:t xml:space="preserve"> </w:t>
            </w:r>
            <w:proofErr w:type="spellStart"/>
            <w:r w:rsidRPr="00507DDC">
              <w:rPr>
                <w:rFonts w:ascii="Times New Roman" w:eastAsia="Times New Roman" w:hAnsi="Times New Roman" w:cs="Times New Roman"/>
                <w:color w:val="000000"/>
                <w:sz w:val="24"/>
                <w:szCs w:val="24"/>
                <w:u w:val="single"/>
                <w:lang w:eastAsia="hr-HR"/>
              </w:rPr>
              <w:t>aeruginosa</w:t>
            </w:r>
            <w:proofErr w:type="spellEnd"/>
            <w:r w:rsidR="005946E1" w:rsidRPr="00507DDC">
              <w:rPr>
                <w:rFonts w:ascii="Times New Roman" w:eastAsia="Times New Roman" w:hAnsi="Times New Roman" w:cs="Times New Roman"/>
                <w:color w:val="000000"/>
                <w:sz w:val="24"/>
                <w:szCs w:val="24"/>
                <w:u w:val="single"/>
                <w:lang w:eastAsia="hr-HR"/>
              </w:rPr>
              <w:t>*</w:t>
            </w:r>
          </w:p>
        </w:tc>
        <w:tc>
          <w:tcPr>
            <w:tcW w:w="2835"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broj/250 ml</w:t>
            </w:r>
          </w:p>
        </w:tc>
        <w:tc>
          <w:tcPr>
            <w:tcW w:w="992" w:type="dxa"/>
            <w:vAlign w:val="center"/>
          </w:tcPr>
          <w:p w:rsidR="001F29FC" w:rsidRPr="00507DDC" w:rsidRDefault="001F29F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w:t>
            </w:r>
          </w:p>
        </w:tc>
      </w:tr>
    </w:tbl>
    <w:p w:rsidR="00907D0D" w:rsidRPr="00507DDC" w:rsidRDefault="00907D0D" w:rsidP="005946E1">
      <w:pPr>
        <w:jc w:val="both"/>
        <w:rPr>
          <w:rFonts w:ascii="Times New Roman" w:eastAsia="Times New Roman" w:hAnsi="Times New Roman" w:cs="Times New Roman"/>
          <w:color w:val="000000"/>
          <w:sz w:val="24"/>
          <w:szCs w:val="24"/>
          <w:lang w:eastAsia="hr-HR"/>
        </w:rPr>
      </w:pPr>
    </w:p>
    <w:p w:rsidR="005946E1" w:rsidRPr="00507DDC" w:rsidRDefault="005946E1" w:rsidP="005946E1">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*određuje se i u vodi u bocama koja je stavljena na tržište</w:t>
      </w:r>
    </w:p>
    <w:p w:rsidR="007F2886"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Tablica 3.</w:t>
      </w:r>
      <w:r w:rsidRPr="00507DDC">
        <w:rPr>
          <w:rFonts w:ascii="Times New Roman" w:eastAsia="Times New Roman" w:hAnsi="Times New Roman" w:cs="Times New Roman"/>
          <w:color w:val="000000"/>
          <w:sz w:val="24"/>
          <w:szCs w:val="24"/>
          <w:lang w:eastAsia="hr-HR"/>
        </w:rPr>
        <w:t xml:space="preserve"> KEMIJSKI PARAMETRI </w:t>
      </w:r>
      <w:r w:rsidR="00E701EA" w:rsidRPr="00507DDC">
        <w:rPr>
          <w:rFonts w:ascii="Times New Roman" w:eastAsia="Times New Roman" w:hAnsi="Times New Roman" w:cs="Times New Roman"/>
          <w:color w:val="000000"/>
          <w:sz w:val="24"/>
          <w:szCs w:val="24"/>
          <w:lang w:eastAsia="hr-HR"/>
        </w:rPr>
        <w:t xml:space="preserve">ZDRAVSTVENE ISPRAVNOSTI VODE ZA </w:t>
      </w:r>
      <w:r w:rsidRPr="00507DDC">
        <w:rPr>
          <w:rFonts w:ascii="Times New Roman" w:eastAsia="Times New Roman" w:hAnsi="Times New Roman" w:cs="Times New Roman"/>
          <w:color w:val="000000"/>
          <w:sz w:val="24"/>
          <w:szCs w:val="24"/>
          <w:lang w:eastAsia="hr-HR"/>
        </w:rPr>
        <w:t>LJUDSKU POTROŠNJU</w:t>
      </w:r>
    </w:p>
    <w:tbl>
      <w:tblPr>
        <w:tblStyle w:val="Reetkatablice"/>
        <w:tblW w:w="10881" w:type="dxa"/>
        <w:tblInd w:w="-898" w:type="dxa"/>
        <w:tblLook w:val="04A0" w:firstRow="1" w:lastRow="0" w:firstColumn="1" w:lastColumn="0" w:noHBand="0" w:noVBand="1"/>
      </w:tblPr>
      <w:tblGrid>
        <w:gridCol w:w="3369"/>
        <w:gridCol w:w="1134"/>
        <w:gridCol w:w="1222"/>
        <w:gridCol w:w="5156"/>
      </w:tblGrid>
      <w:tr w:rsidR="000E0132" w:rsidRPr="00507DDC" w:rsidTr="002A07AE">
        <w:tc>
          <w:tcPr>
            <w:tcW w:w="3369"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Pokazatelj</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Jedinice</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MDK</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Akrilamid</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r w:rsidR="00404DEE"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Antimon </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Arsen</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10 </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Benzen</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(a)</w:t>
            </w:r>
            <w:proofErr w:type="spellStart"/>
            <w:r w:rsidRPr="00507DDC">
              <w:rPr>
                <w:rFonts w:ascii="Times New Roman" w:eastAsia="Times New Roman" w:hAnsi="Times New Roman" w:cs="Times New Roman"/>
                <w:color w:val="000000"/>
                <w:sz w:val="24"/>
                <w:szCs w:val="24"/>
                <w:lang w:eastAsia="hr-HR"/>
              </w:rPr>
              <w:t>pyrene</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Bor</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mg/l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Bromati</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Kadmij </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Krom</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Bakar</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mg/l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Cijanidi </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roofErr w:type="spellStart"/>
            <w:r w:rsidRPr="00507DDC">
              <w:rPr>
                <w:rFonts w:ascii="Times New Roman" w:eastAsia="Times New Roman" w:hAnsi="Times New Roman" w:cs="Times New Roman"/>
                <w:color w:val="000000"/>
                <w:sz w:val="24"/>
                <w:szCs w:val="24"/>
                <w:lang w:eastAsia="hr-HR"/>
              </w:rPr>
              <w:t>dikloroetan</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Epiklorhidrin</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r w:rsidR="00404DEE"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Fluoridi</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1,5</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Olovo</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3,4</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Živa</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Nikal</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Nitrati</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Nitriti</w:t>
            </w:r>
            <w:proofErr w:type="spellEnd"/>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Pesticidi </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6,7</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Pesticidi ukupni</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6,8</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PAH</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Suma koncentracija navedenih spojeva – napomena 9</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Selen</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Suma </w:t>
            </w:r>
            <w:proofErr w:type="spellStart"/>
            <w:r w:rsidRPr="00507DDC">
              <w:rPr>
                <w:rFonts w:ascii="Times New Roman" w:eastAsia="Times New Roman" w:hAnsi="Times New Roman" w:cs="Times New Roman"/>
                <w:color w:val="000000"/>
                <w:sz w:val="24"/>
                <w:szCs w:val="24"/>
                <w:lang w:eastAsia="hr-HR"/>
              </w:rPr>
              <w:t>tetrakloreten</w:t>
            </w:r>
            <w:proofErr w:type="spellEnd"/>
            <w:r w:rsidRPr="00507DDC">
              <w:rPr>
                <w:rFonts w:ascii="Times New Roman" w:eastAsia="Times New Roman" w:hAnsi="Times New Roman" w:cs="Times New Roman"/>
                <w:color w:val="000000"/>
                <w:sz w:val="24"/>
                <w:szCs w:val="24"/>
                <w:lang w:eastAsia="hr-HR"/>
              </w:rPr>
              <w:t xml:space="preserve"> i </w:t>
            </w:r>
            <w:proofErr w:type="spellStart"/>
            <w:r w:rsidRPr="00507DDC">
              <w:rPr>
                <w:rFonts w:ascii="Times New Roman" w:eastAsia="Times New Roman" w:hAnsi="Times New Roman" w:cs="Times New Roman"/>
                <w:color w:val="000000"/>
                <w:sz w:val="24"/>
                <w:szCs w:val="24"/>
                <w:lang w:eastAsia="hr-HR"/>
              </w:rPr>
              <w:t>trikloreten</w:t>
            </w:r>
            <w:proofErr w:type="spellEnd"/>
            <w:r w:rsidRPr="00507DDC">
              <w:rPr>
                <w:rFonts w:ascii="Times New Roman" w:eastAsia="Times New Roman" w:hAnsi="Times New Roman" w:cs="Times New Roman"/>
                <w:color w:val="000000"/>
                <w:sz w:val="24"/>
                <w:szCs w:val="24"/>
                <w:lang w:eastAsia="hr-HR"/>
              </w:rPr>
              <w:t xml:space="preserve"> </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THM – ukupni</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Suma koncentracija navedenih spojeva – napomena 10</w:t>
            </w:r>
            <w:r w:rsidR="00404DEE"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Vinil klorid</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0,50</w:t>
            </w:r>
          </w:p>
        </w:tc>
        <w:tc>
          <w:tcPr>
            <w:tcW w:w="5156"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r w:rsidR="00404DEE"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vAlign w:val="center"/>
          </w:tcPr>
          <w:p w:rsidR="000E0132" w:rsidRPr="00507DDC" w:rsidRDefault="000E0132"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Klorit</w:t>
            </w:r>
            <w:r w:rsidR="002D6D28" w:rsidRPr="00507DDC">
              <w:rPr>
                <w:rFonts w:ascii="Times New Roman" w:eastAsia="Times New Roman" w:hAnsi="Times New Roman" w:cs="Times New Roman"/>
                <w:i/>
                <w:iCs/>
                <w:color w:val="000000"/>
                <w:sz w:val="24"/>
                <w:szCs w:val="24"/>
                <w:lang w:eastAsia="hr-HR"/>
              </w:rPr>
              <w:t>i</w:t>
            </w:r>
            <w:proofErr w:type="spellEnd"/>
            <w:r w:rsidRPr="00507DDC">
              <w:rPr>
                <w:rFonts w:ascii="Times New Roman" w:eastAsia="Times New Roman" w:hAnsi="Times New Roman" w:cs="Times New Roman"/>
                <w:color w:val="000000"/>
                <w:sz w:val="24"/>
                <w:szCs w:val="24"/>
                <w:lang w:eastAsia="hr-HR"/>
              </w:rPr>
              <w:t>*</w:t>
            </w:r>
          </w:p>
        </w:tc>
        <w:tc>
          <w:tcPr>
            <w:tcW w:w="1134"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vAlign w:val="center"/>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400</w:t>
            </w:r>
          </w:p>
        </w:tc>
        <w:tc>
          <w:tcPr>
            <w:tcW w:w="5156" w:type="dxa"/>
            <w:vAlign w:val="center"/>
          </w:tcPr>
          <w:p w:rsidR="000E0132" w:rsidRPr="00507DDC" w:rsidRDefault="00404DEE"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tcPr>
          <w:p w:rsidR="000E0132" w:rsidRPr="00507DDC" w:rsidRDefault="000E0132" w:rsidP="00860D36">
            <w:pPr>
              <w:spacing w:line="360" w:lineRule="auto"/>
              <w:jc w:val="both"/>
              <w:rPr>
                <w:rFonts w:ascii="Times New Roman" w:eastAsia="Times New Roman" w:hAnsi="Times New Roman" w:cs="Times New Roman"/>
                <w:i/>
                <w:color w:val="000000"/>
                <w:sz w:val="24"/>
                <w:szCs w:val="24"/>
                <w:lang w:eastAsia="hr-HR"/>
              </w:rPr>
            </w:pPr>
            <w:proofErr w:type="spellStart"/>
            <w:r w:rsidRPr="00507DDC">
              <w:rPr>
                <w:rFonts w:ascii="Times New Roman" w:eastAsia="Times New Roman" w:hAnsi="Times New Roman" w:cs="Times New Roman"/>
                <w:i/>
                <w:color w:val="000000"/>
                <w:sz w:val="24"/>
                <w:szCs w:val="24"/>
                <w:lang w:eastAsia="hr-HR"/>
              </w:rPr>
              <w:t>Klorat</w:t>
            </w:r>
            <w:r w:rsidR="002D6D28" w:rsidRPr="00507DDC">
              <w:rPr>
                <w:rFonts w:ascii="Times New Roman" w:eastAsia="Times New Roman" w:hAnsi="Times New Roman" w:cs="Times New Roman"/>
                <w:i/>
                <w:color w:val="000000"/>
                <w:sz w:val="24"/>
                <w:szCs w:val="24"/>
                <w:lang w:eastAsia="hr-HR"/>
              </w:rPr>
              <w:t>i</w:t>
            </w:r>
            <w:proofErr w:type="spellEnd"/>
            <w:r w:rsidRPr="00507DDC">
              <w:rPr>
                <w:rFonts w:ascii="Times New Roman" w:eastAsia="Times New Roman" w:hAnsi="Times New Roman" w:cs="Times New Roman"/>
                <w:i/>
                <w:color w:val="000000"/>
                <w:sz w:val="24"/>
                <w:szCs w:val="24"/>
                <w:lang w:eastAsia="hr-HR"/>
              </w:rPr>
              <w:t>*</w:t>
            </w:r>
          </w:p>
        </w:tc>
        <w:tc>
          <w:tcPr>
            <w:tcW w:w="1134" w:type="dxa"/>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tcPr>
          <w:p w:rsidR="000E0132" w:rsidRPr="00507DDC" w:rsidRDefault="000E0132" w:rsidP="00860D36">
            <w:pPr>
              <w:spacing w:line="360" w:lineRule="auto"/>
              <w:ind w:left="-1295" w:firstLine="1295"/>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400</w:t>
            </w:r>
          </w:p>
        </w:tc>
        <w:tc>
          <w:tcPr>
            <w:tcW w:w="5156" w:type="dxa"/>
          </w:tcPr>
          <w:p w:rsidR="000E0132" w:rsidRPr="00507DDC" w:rsidRDefault="00404DEE" w:rsidP="00404DEE">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r w:rsidR="000E0132" w:rsidRPr="00507DDC" w:rsidTr="002A07AE">
        <w:tc>
          <w:tcPr>
            <w:tcW w:w="3369" w:type="dxa"/>
          </w:tcPr>
          <w:p w:rsidR="000E0132" w:rsidRPr="00507DDC" w:rsidRDefault="000E0132" w:rsidP="00860D36">
            <w:pPr>
              <w:spacing w:line="360" w:lineRule="auto"/>
              <w:jc w:val="both"/>
              <w:rPr>
                <w:rFonts w:ascii="Times New Roman" w:eastAsia="Times New Roman" w:hAnsi="Times New Roman" w:cs="Times New Roman"/>
                <w:i/>
                <w:color w:val="000000"/>
                <w:sz w:val="24"/>
                <w:szCs w:val="24"/>
                <w:lang w:eastAsia="hr-HR"/>
              </w:rPr>
            </w:pPr>
            <w:r w:rsidRPr="00507DDC">
              <w:rPr>
                <w:rFonts w:ascii="Times New Roman" w:eastAsia="Times New Roman" w:hAnsi="Times New Roman" w:cs="Times New Roman"/>
                <w:i/>
                <w:color w:val="000000"/>
                <w:sz w:val="24"/>
                <w:szCs w:val="24"/>
                <w:lang w:eastAsia="hr-HR"/>
              </w:rPr>
              <w:lastRenderedPageBreak/>
              <w:t>Otopljeni ozon</w:t>
            </w:r>
          </w:p>
        </w:tc>
        <w:tc>
          <w:tcPr>
            <w:tcW w:w="1134" w:type="dxa"/>
          </w:tcPr>
          <w:p w:rsidR="000E0132" w:rsidRPr="00507DDC" w:rsidRDefault="000E013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1222" w:type="dxa"/>
          </w:tcPr>
          <w:p w:rsidR="000E0132" w:rsidRPr="00507DDC" w:rsidRDefault="000E0132" w:rsidP="00860D36">
            <w:pPr>
              <w:spacing w:line="360" w:lineRule="auto"/>
              <w:ind w:left="-1295" w:firstLine="1295"/>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5156" w:type="dxa"/>
          </w:tcPr>
          <w:p w:rsidR="000E0132" w:rsidRPr="00507DDC" w:rsidRDefault="00404DEE" w:rsidP="00404DEE">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r w:rsidR="008710C6" w:rsidRPr="00507DDC" w:rsidTr="002A07AE">
        <w:tc>
          <w:tcPr>
            <w:tcW w:w="3369" w:type="dxa"/>
          </w:tcPr>
          <w:p w:rsidR="008710C6" w:rsidRPr="00507DDC" w:rsidRDefault="008710C6" w:rsidP="00860D36">
            <w:pPr>
              <w:spacing w:line="360" w:lineRule="auto"/>
              <w:jc w:val="both"/>
              <w:rPr>
                <w:rFonts w:ascii="Times New Roman" w:eastAsia="Times New Roman" w:hAnsi="Times New Roman" w:cs="Times New Roman"/>
                <w:i/>
                <w:color w:val="000000"/>
                <w:sz w:val="24"/>
                <w:szCs w:val="24"/>
                <w:lang w:eastAsia="hr-HR"/>
              </w:rPr>
            </w:pPr>
            <w:r w:rsidRPr="00507DDC">
              <w:rPr>
                <w:rFonts w:ascii="Times New Roman" w:eastAsia="Times New Roman" w:hAnsi="Times New Roman" w:cs="Times New Roman"/>
                <w:i/>
                <w:color w:val="000000"/>
                <w:sz w:val="24"/>
                <w:szCs w:val="24"/>
                <w:lang w:eastAsia="hr-HR"/>
              </w:rPr>
              <w:t>Klor dioksid*</w:t>
            </w:r>
          </w:p>
        </w:tc>
        <w:tc>
          <w:tcPr>
            <w:tcW w:w="1134" w:type="dxa"/>
          </w:tcPr>
          <w:p w:rsidR="008710C6" w:rsidRPr="00507DDC" w:rsidRDefault="008710C6" w:rsidP="00860D36">
            <w:pPr>
              <w:spacing w:line="360" w:lineRule="auto"/>
              <w:jc w:val="center"/>
              <w:rPr>
                <w:rFonts w:ascii="Times New Roman" w:eastAsia="Times New Roman" w:hAnsi="Times New Roman" w:cs="Times New Roman"/>
                <w:color w:val="000000"/>
                <w:sz w:val="24"/>
                <w:szCs w:val="24"/>
                <w:lang w:eastAsia="hr-HR"/>
              </w:rPr>
            </w:pPr>
          </w:p>
        </w:tc>
        <w:tc>
          <w:tcPr>
            <w:tcW w:w="1222" w:type="dxa"/>
          </w:tcPr>
          <w:p w:rsidR="008710C6" w:rsidRPr="00507DDC" w:rsidRDefault="008710C6" w:rsidP="00860D36">
            <w:pPr>
              <w:spacing w:line="360" w:lineRule="auto"/>
              <w:ind w:left="-1295" w:firstLine="1295"/>
              <w:jc w:val="center"/>
              <w:rPr>
                <w:rFonts w:ascii="Times New Roman" w:eastAsia="Times New Roman" w:hAnsi="Times New Roman" w:cs="Times New Roman"/>
                <w:color w:val="000000"/>
                <w:sz w:val="24"/>
                <w:szCs w:val="24"/>
                <w:lang w:eastAsia="hr-HR"/>
              </w:rPr>
            </w:pPr>
          </w:p>
        </w:tc>
        <w:tc>
          <w:tcPr>
            <w:tcW w:w="5156" w:type="dxa"/>
          </w:tcPr>
          <w:p w:rsidR="008710C6" w:rsidRPr="00507DDC" w:rsidRDefault="00404DEE" w:rsidP="00404DEE">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bl>
    <w:p w:rsidR="00CF2FAA" w:rsidRPr="00507DDC" w:rsidRDefault="00CF2FAA" w:rsidP="00860D36">
      <w:pPr>
        <w:jc w:val="both"/>
        <w:rPr>
          <w:rFonts w:ascii="Times New Roman" w:eastAsia="Times New Roman" w:hAnsi="Times New Roman" w:cs="Times New Roman"/>
          <w:color w:val="000000"/>
          <w:sz w:val="24"/>
          <w:szCs w:val="24"/>
          <w:lang w:eastAsia="hr-HR"/>
        </w:rPr>
        <w:sectPr w:rsidR="00CF2FAA" w:rsidRPr="00507DDC" w:rsidSect="00F200D6">
          <w:footerReference w:type="default" r:id="rId10"/>
          <w:type w:val="continuous"/>
          <w:pgSz w:w="11906" w:h="16838"/>
          <w:pgMar w:top="1417" w:right="1417" w:bottom="1417" w:left="1417" w:header="708" w:footer="708" w:gutter="0"/>
          <w:cols w:space="708"/>
          <w:docGrid w:linePitch="360"/>
        </w:sectPr>
      </w:pPr>
    </w:p>
    <w:p w:rsidR="00FD68E4" w:rsidRPr="00507DDC" w:rsidRDefault="00FD68E4"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sz w:val="24"/>
          <w:szCs w:val="24"/>
          <w:lang w:eastAsia="hr-HR"/>
        </w:rPr>
        <w:lastRenderedPageBreak/>
        <w:t>* ne određuju se u vodama u boci i drugoj ambalaži</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1.</w:t>
      </w:r>
      <w:r w:rsidRPr="00507DDC">
        <w:rPr>
          <w:rFonts w:ascii="Times New Roman" w:eastAsia="Times New Roman" w:hAnsi="Times New Roman" w:cs="Times New Roman"/>
          <w:color w:val="000000"/>
          <w:sz w:val="24"/>
          <w:szCs w:val="24"/>
          <w:lang w:eastAsia="hr-HR"/>
        </w:rPr>
        <w:t xml:space="preserve"> – M.D.K. – vrijednost odnosi se na rezidualnu koncentraciju monomera u vodi, izračunato prema specifikacijama za maksimalno oslobađanje iz odgovarajućeg polimera u kontaktu s vodom. Ovi parametri određuju se samo kod vode za ljudsku potrošnju koja je distribuirana cijevima koje su načinjene od polimera.</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Napomena 2. </w:t>
      </w:r>
      <w:r w:rsidRPr="00507DDC">
        <w:rPr>
          <w:rFonts w:ascii="Times New Roman" w:eastAsia="Times New Roman" w:hAnsi="Times New Roman" w:cs="Times New Roman"/>
          <w:color w:val="000000"/>
          <w:sz w:val="24"/>
          <w:szCs w:val="24"/>
          <w:lang w:eastAsia="hr-HR"/>
        </w:rPr>
        <w:t xml:space="preserve">– vodoopskrbni sustav mora nastojati postići što nižu vrijednost </w:t>
      </w:r>
      <w:proofErr w:type="spellStart"/>
      <w:r w:rsidRPr="00507DDC">
        <w:rPr>
          <w:rFonts w:ascii="Times New Roman" w:eastAsia="Times New Roman" w:hAnsi="Times New Roman" w:cs="Times New Roman"/>
          <w:color w:val="000000"/>
          <w:sz w:val="24"/>
          <w:szCs w:val="24"/>
          <w:lang w:eastAsia="hr-HR"/>
        </w:rPr>
        <w:t>bromata</w:t>
      </w:r>
      <w:proofErr w:type="spellEnd"/>
      <w:r w:rsidRPr="00507DDC">
        <w:rPr>
          <w:rFonts w:ascii="Times New Roman" w:eastAsia="Times New Roman" w:hAnsi="Times New Roman" w:cs="Times New Roman"/>
          <w:color w:val="000000"/>
          <w:sz w:val="24"/>
          <w:szCs w:val="24"/>
          <w:lang w:eastAsia="hr-HR"/>
        </w:rPr>
        <w:t xml:space="preserve"> bez štete za učinkovitost dezinfekcije.</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3.</w:t>
      </w:r>
      <w:r w:rsidRPr="00507DDC">
        <w:rPr>
          <w:rFonts w:ascii="Times New Roman" w:eastAsia="Times New Roman" w:hAnsi="Times New Roman" w:cs="Times New Roman"/>
          <w:color w:val="000000"/>
          <w:sz w:val="24"/>
          <w:szCs w:val="24"/>
          <w:lang w:eastAsia="hr-HR"/>
        </w:rPr>
        <w:t xml:space="preserve"> – M.D.K. – vrijednost se odnosi na uzorak vode uzorkovan prema odgovarajućoj metodi uzorkovanja na slavini, tako da predstavlja prosjek tjednog unosa.</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4</w:t>
      </w:r>
      <w:r w:rsidRPr="00507DDC">
        <w:rPr>
          <w:rFonts w:ascii="Times New Roman" w:eastAsia="Times New Roman" w:hAnsi="Times New Roman" w:cs="Times New Roman"/>
          <w:color w:val="000000"/>
          <w:sz w:val="24"/>
          <w:szCs w:val="24"/>
          <w:lang w:eastAsia="hr-HR"/>
        </w:rPr>
        <w:t>. – Za vodu za ljudsku potrošnju (osim vode u boci ili drugoj ambalaži) na mjestu potrošnje</w:t>
      </w:r>
      <w:r w:rsidR="001C1A33" w:rsidRPr="00507DDC">
        <w:rPr>
          <w:rFonts w:ascii="Times New Roman" w:eastAsia="Times New Roman" w:hAnsi="Times New Roman" w:cs="Times New Roman"/>
          <w:color w:val="000000"/>
          <w:sz w:val="24"/>
          <w:szCs w:val="24"/>
          <w:lang w:eastAsia="hr-HR"/>
        </w:rPr>
        <w:t>.</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5.</w:t>
      </w:r>
      <w:r w:rsidRPr="00507DDC">
        <w:rPr>
          <w:rFonts w:ascii="Times New Roman" w:eastAsia="Times New Roman" w:hAnsi="Times New Roman" w:cs="Times New Roman"/>
          <w:color w:val="000000"/>
          <w:sz w:val="24"/>
          <w:szCs w:val="24"/>
          <w:lang w:eastAsia="hr-HR"/>
        </w:rPr>
        <w:t xml:space="preserve"> – M.D.K. – vrijednost iznosi za [nitrat]/50 + [</w:t>
      </w:r>
      <w:proofErr w:type="spellStart"/>
      <w:r w:rsidRPr="00507DDC">
        <w:rPr>
          <w:rFonts w:ascii="Times New Roman" w:eastAsia="Times New Roman" w:hAnsi="Times New Roman" w:cs="Times New Roman"/>
          <w:color w:val="000000"/>
          <w:sz w:val="24"/>
          <w:szCs w:val="24"/>
          <w:lang w:eastAsia="hr-HR"/>
        </w:rPr>
        <w:t>nitrit</w:t>
      </w:r>
      <w:proofErr w:type="spellEnd"/>
      <w:r w:rsidRPr="00507DDC">
        <w:rPr>
          <w:rFonts w:ascii="Times New Roman" w:eastAsia="Times New Roman" w:hAnsi="Times New Roman" w:cs="Times New Roman"/>
          <w:color w:val="000000"/>
          <w:sz w:val="24"/>
          <w:szCs w:val="24"/>
          <w:lang w:eastAsia="hr-HR"/>
        </w:rPr>
        <w:t>]/3≤1, gdje uglate zagrade označavaju konc</w:t>
      </w:r>
      <w:r w:rsidR="00907D0D" w:rsidRPr="00507DDC">
        <w:rPr>
          <w:rFonts w:ascii="Times New Roman" w:eastAsia="Times New Roman" w:hAnsi="Times New Roman" w:cs="Times New Roman"/>
          <w:color w:val="000000"/>
          <w:sz w:val="24"/>
          <w:szCs w:val="24"/>
          <w:lang w:eastAsia="hr-HR"/>
        </w:rPr>
        <w:t>entraciju u mg/l za nitrat (NO3</w:t>
      </w:r>
      <w:r w:rsidR="00907D0D" w:rsidRPr="00507DDC">
        <w:rPr>
          <w:rFonts w:ascii="Times New Roman" w:eastAsia="Times New Roman" w:hAnsi="Times New Roman" w:cs="Times New Roman"/>
          <w:color w:val="000000"/>
          <w:sz w:val="24"/>
          <w:szCs w:val="24"/>
          <w:vertAlign w:val="superscript"/>
          <w:lang w:eastAsia="hr-HR"/>
        </w:rPr>
        <w:t>-</w:t>
      </w:r>
      <w:r w:rsidR="00907D0D" w:rsidRPr="00507DDC">
        <w:rPr>
          <w:rFonts w:ascii="Times New Roman" w:eastAsia="Times New Roman" w:hAnsi="Times New Roman" w:cs="Times New Roman"/>
          <w:color w:val="000000"/>
          <w:sz w:val="24"/>
          <w:szCs w:val="24"/>
          <w:lang w:eastAsia="hr-HR"/>
        </w:rPr>
        <w:t xml:space="preserve">) i </w:t>
      </w:r>
      <w:proofErr w:type="spellStart"/>
      <w:r w:rsidR="00907D0D" w:rsidRPr="00507DDC">
        <w:rPr>
          <w:rFonts w:ascii="Times New Roman" w:eastAsia="Times New Roman" w:hAnsi="Times New Roman" w:cs="Times New Roman"/>
          <w:color w:val="000000"/>
          <w:sz w:val="24"/>
          <w:szCs w:val="24"/>
          <w:lang w:eastAsia="hr-HR"/>
        </w:rPr>
        <w:t>nitrit</w:t>
      </w:r>
      <w:proofErr w:type="spellEnd"/>
      <w:r w:rsidR="00907D0D" w:rsidRPr="00507DDC">
        <w:rPr>
          <w:rFonts w:ascii="Times New Roman" w:eastAsia="Times New Roman" w:hAnsi="Times New Roman" w:cs="Times New Roman"/>
          <w:color w:val="000000"/>
          <w:sz w:val="24"/>
          <w:szCs w:val="24"/>
          <w:lang w:eastAsia="hr-HR"/>
        </w:rPr>
        <w:t xml:space="preserve"> (NO2</w:t>
      </w:r>
      <w:r w:rsidR="00907D0D" w:rsidRPr="00507DDC">
        <w:rPr>
          <w:rFonts w:ascii="Times New Roman" w:eastAsia="Times New Roman" w:hAnsi="Times New Roman" w:cs="Times New Roman"/>
          <w:color w:val="000000"/>
          <w:sz w:val="24"/>
          <w:szCs w:val="24"/>
          <w:vertAlign w:val="superscript"/>
          <w:lang w:eastAsia="hr-HR"/>
        </w:rPr>
        <w:t>-</w:t>
      </w:r>
      <w:r w:rsidRPr="00507DDC">
        <w:rPr>
          <w:rFonts w:ascii="Times New Roman" w:eastAsia="Times New Roman" w:hAnsi="Times New Roman" w:cs="Times New Roman"/>
          <w:color w:val="000000"/>
          <w:sz w:val="24"/>
          <w:szCs w:val="24"/>
          <w:lang w:eastAsia="hr-HR"/>
        </w:rPr>
        <w:t xml:space="preserve">). Za </w:t>
      </w:r>
      <w:proofErr w:type="spellStart"/>
      <w:r w:rsidRPr="00507DDC">
        <w:rPr>
          <w:rFonts w:ascii="Times New Roman" w:eastAsia="Times New Roman" w:hAnsi="Times New Roman" w:cs="Times New Roman"/>
          <w:color w:val="000000"/>
          <w:sz w:val="24"/>
          <w:szCs w:val="24"/>
          <w:lang w:eastAsia="hr-HR"/>
        </w:rPr>
        <w:t>nitrite</w:t>
      </w:r>
      <w:proofErr w:type="spellEnd"/>
      <w:r w:rsidRPr="00507DDC">
        <w:rPr>
          <w:rFonts w:ascii="Times New Roman" w:eastAsia="Times New Roman" w:hAnsi="Times New Roman" w:cs="Times New Roman"/>
          <w:color w:val="000000"/>
          <w:sz w:val="24"/>
          <w:szCs w:val="24"/>
          <w:lang w:eastAsia="hr-HR"/>
        </w:rPr>
        <w:t xml:space="preserve"> granična vrijednost iznosi 0,10 mg/l u vodi na izlasku iz uređaja za preradu vode za ljudsku potrošnju.</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Napomena 6. </w:t>
      </w:r>
      <w:r w:rsidR="0066454F" w:rsidRPr="00507DDC">
        <w:rPr>
          <w:rFonts w:ascii="Times New Roman" w:eastAsia="Times New Roman" w:hAnsi="Times New Roman" w:cs="Times New Roman"/>
          <w:color w:val="000000"/>
          <w:sz w:val="24"/>
          <w:szCs w:val="24"/>
          <w:lang w:eastAsia="hr-HR"/>
        </w:rPr>
        <w:t>– Pojam „Pesticidi“</w:t>
      </w:r>
      <w:r w:rsidRPr="00507DDC">
        <w:rPr>
          <w:rFonts w:ascii="Times New Roman" w:eastAsia="Times New Roman" w:hAnsi="Times New Roman" w:cs="Times New Roman"/>
          <w:color w:val="000000"/>
          <w:sz w:val="24"/>
          <w:szCs w:val="24"/>
          <w:lang w:eastAsia="hr-HR"/>
        </w:rPr>
        <w:t xml:space="preserve"> znači: organske insekticide, organske herbicide, organske fungicide, organske </w:t>
      </w:r>
      <w:proofErr w:type="spellStart"/>
      <w:r w:rsidRPr="00507DDC">
        <w:rPr>
          <w:rFonts w:ascii="Times New Roman" w:eastAsia="Times New Roman" w:hAnsi="Times New Roman" w:cs="Times New Roman"/>
          <w:color w:val="000000"/>
          <w:sz w:val="24"/>
          <w:szCs w:val="24"/>
          <w:lang w:eastAsia="hr-HR"/>
        </w:rPr>
        <w:t>nematocide</w:t>
      </w:r>
      <w:proofErr w:type="spellEnd"/>
      <w:r w:rsidRPr="00507DDC">
        <w:rPr>
          <w:rFonts w:ascii="Times New Roman" w:eastAsia="Times New Roman" w:hAnsi="Times New Roman" w:cs="Times New Roman"/>
          <w:color w:val="000000"/>
          <w:sz w:val="24"/>
          <w:szCs w:val="24"/>
          <w:lang w:eastAsia="hr-HR"/>
        </w:rPr>
        <w:t xml:space="preserve">, organske </w:t>
      </w:r>
      <w:proofErr w:type="spellStart"/>
      <w:r w:rsidRPr="00507DDC">
        <w:rPr>
          <w:rFonts w:ascii="Times New Roman" w:eastAsia="Times New Roman" w:hAnsi="Times New Roman" w:cs="Times New Roman"/>
          <w:color w:val="000000"/>
          <w:sz w:val="24"/>
          <w:szCs w:val="24"/>
          <w:lang w:eastAsia="hr-HR"/>
        </w:rPr>
        <w:t>akaricide</w:t>
      </w:r>
      <w:proofErr w:type="spellEnd"/>
      <w:r w:rsidRPr="00507DDC">
        <w:rPr>
          <w:rFonts w:ascii="Times New Roman" w:eastAsia="Times New Roman" w:hAnsi="Times New Roman" w:cs="Times New Roman"/>
          <w:color w:val="000000"/>
          <w:sz w:val="24"/>
          <w:szCs w:val="24"/>
          <w:lang w:eastAsia="hr-HR"/>
        </w:rPr>
        <w:t xml:space="preserve">, organske </w:t>
      </w:r>
      <w:proofErr w:type="spellStart"/>
      <w:r w:rsidRPr="00507DDC">
        <w:rPr>
          <w:rFonts w:ascii="Times New Roman" w:eastAsia="Times New Roman" w:hAnsi="Times New Roman" w:cs="Times New Roman"/>
          <w:color w:val="000000"/>
          <w:sz w:val="24"/>
          <w:szCs w:val="24"/>
          <w:lang w:eastAsia="hr-HR"/>
        </w:rPr>
        <w:t>algicide</w:t>
      </w:r>
      <w:proofErr w:type="spellEnd"/>
      <w:r w:rsidRPr="00507DDC">
        <w:rPr>
          <w:rFonts w:ascii="Times New Roman" w:eastAsia="Times New Roman" w:hAnsi="Times New Roman" w:cs="Times New Roman"/>
          <w:color w:val="000000"/>
          <w:sz w:val="24"/>
          <w:szCs w:val="24"/>
          <w:lang w:eastAsia="hr-HR"/>
        </w:rPr>
        <w:t xml:space="preserve">, organske </w:t>
      </w:r>
      <w:proofErr w:type="spellStart"/>
      <w:r w:rsidRPr="00507DDC">
        <w:rPr>
          <w:rFonts w:ascii="Times New Roman" w:eastAsia="Times New Roman" w:hAnsi="Times New Roman" w:cs="Times New Roman"/>
          <w:color w:val="000000"/>
          <w:sz w:val="24"/>
          <w:szCs w:val="24"/>
          <w:lang w:eastAsia="hr-HR"/>
        </w:rPr>
        <w:t>rodenticide</w:t>
      </w:r>
      <w:proofErr w:type="spellEnd"/>
      <w:r w:rsidRPr="00507DDC">
        <w:rPr>
          <w:rFonts w:ascii="Times New Roman" w:eastAsia="Times New Roman" w:hAnsi="Times New Roman" w:cs="Times New Roman"/>
          <w:color w:val="000000"/>
          <w:sz w:val="24"/>
          <w:szCs w:val="24"/>
          <w:lang w:eastAsia="hr-HR"/>
        </w:rPr>
        <w:t>, organski pripravci koji sprečavaju nastajanje sluzi (</w:t>
      </w:r>
      <w:proofErr w:type="spellStart"/>
      <w:r w:rsidRPr="00507DDC">
        <w:rPr>
          <w:rFonts w:ascii="Times New Roman" w:eastAsia="Times New Roman" w:hAnsi="Times New Roman" w:cs="Times New Roman"/>
          <w:color w:val="000000"/>
          <w:sz w:val="24"/>
          <w:szCs w:val="24"/>
          <w:lang w:eastAsia="hr-HR"/>
        </w:rPr>
        <w:t>slimicidi</w:t>
      </w:r>
      <w:proofErr w:type="spellEnd"/>
      <w:r w:rsidRPr="00507DDC">
        <w:rPr>
          <w:rFonts w:ascii="Times New Roman" w:eastAsia="Times New Roman" w:hAnsi="Times New Roman" w:cs="Times New Roman"/>
          <w:color w:val="000000"/>
          <w:sz w:val="24"/>
          <w:szCs w:val="24"/>
          <w:lang w:eastAsia="hr-HR"/>
        </w:rPr>
        <w:t xml:space="preserve">), srodne proizvode (između ostalog i regulatore rasta) te njihove relevantne metabolite, </w:t>
      </w:r>
      <w:proofErr w:type="spellStart"/>
      <w:r w:rsidRPr="00507DDC">
        <w:rPr>
          <w:rFonts w:ascii="Times New Roman" w:eastAsia="Times New Roman" w:hAnsi="Times New Roman" w:cs="Times New Roman"/>
          <w:color w:val="000000"/>
          <w:sz w:val="24"/>
          <w:szCs w:val="24"/>
          <w:lang w:eastAsia="hr-HR"/>
        </w:rPr>
        <w:t>razgradne</w:t>
      </w:r>
      <w:proofErr w:type="spellEnd"/>
      <w:r w:rsidRPr="00507DDC">
        <w:rPr>
          <w:rFonts w:ascii="Times New Roman" w:eastAsia="Times New Roman" w:hAnsi="Times New Roman" w:cs="Times New Roman"/>
          <w:color w:val="000000"/>
          <w:sz w:val="24"/>
          <w:szCs w:val="24"/>
          <w:lang w:eastAsia="hr-HR"/>
        </w:rPr>
        <w:t xml:space="preserve"> i reakcijske produkte. Ispituju se samo oni pesticidi za koje je vjerojatno da će biti prisutni u određenom vodoopskrbnom sustavu, a Stručno povjerenstvo </w:t>
      </w:r>
      <w:r w:rsidR="008710C6" w:rsidRPr="00507DDC">
        <w:rPr>
          <w:rFonts w:ascii="Times New Roman" w:eastAsia="Times New Roman" w:hAnsi="Times New Roman" w:cs="Times New Roman"/>
          <w:color w:val="000000"/>
          <w:sz w:val="24"/>
          <w:szCs w:val="24"/>
          <w:lang w:eastAsia="hr-HR"/>
        </w:rPr>
        <w:t xml:space="preserve">iz članka 11. Zakona o vodi za ljudsku potrošnju </w:t>
      </w:r>
      <w:r w:rsidRPr="00507DDC">
        <w:rPr>
          <w:rFonts w:ascii="Times New Roman" w:eastAsia="Times New Roman" w:hAnsi="Times New Roman" w:cs="Times New Roman"/>
          <w:color w:val="000000"/>
          <w:sz w:val="24"/>
          <w:szCs w:val="24"/>
          <w:lang w:eastAsia="hr-HR"/>
        </w:rPr>
        <w:t>utvrđuje listu pesticida zbog velikog broja pesticida različite toksičnosti u vodi za ljudsku potrošnju.</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7.</w:t>
      </w:r>
      <w:r w:rsidRPr="00507DDC">
        <w:rPr>
          <w:rFonts w:ascii="Times New Roman" w:eastAsia="Times New Roman" w:hAnsi="Times New Roman" w:cs="Times New Roman"/>
          <w:color w:val="000000"/>
          <w:sz w:val="24"/>
          <w:szCs w:val="24"/>
          <w:lang w:eastAsia="hr-HR"/>
        </w:rPr>
        <w:t xml:space="preserve"> Granična vrijednost pokazatelja vrijedi za svaki pojedini pesticid. Za </w:t>
      </w:r>
      <w:proofErr w:type="spellStart"/>
      <w:r w:rsidRPr="00507DDC">
        <w:rPr>
          <w:rFonts w:ascii="Times New Roman" w:eastAsia="Times New Roman" w:hAnsi="Times New Roman" w:cs="Times New Roman"/>
          <w:color w:val="000000"/>
          <w:sz w:val="24"/>
          <w:szCs w:val="24"/>
          <w:lang w:eastAsia="hr-HR"/>
        </w:rPr>
        <w:t>aldrin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dieldrin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heptaklor</w:t>
      </w:r>
      <w:proofErr w:type="spellEnd"/>
      <w:r w:rsidRPr="00507DDC">
        <w:rPr>
          <w:rFonts w:ascii="Times New Roman" w:eastAsia="Times New Roman" w:hAnsi="Times New Roman" w:cs="Times New Roman"/>
          <w:color w:val="000000"/>
          <w:sz w:val="24"/>
          <w:szCs w:val="24"/>
          <w:lang w:eastAsia="hr-HR"/>
        </w:rPr>
        <w:t xml:space="preserve"> i </w:t>
      </w:r>
      <w:proofErr w:type="spellStart"/>
      <w:r w:rsidRPr="00507DDC">
        <w:rPr>
          <w:rFonts w:ascii="Times New Roman" w:eastAsia="Times New Roman" w:hAnsi="Times New Roman" w:cs="Times New Roman"/>
          <w:color w:val="000000"/>
          <w:sz w:val="24"/>
          <w:szCs w:val="24"/>
          <w:lang w:eastAsia="hr-HR"/>
        </w:rPr>
        <w:t>heptaklorepoksid</w:t>
      </w:r>
      <w:proofErr w:type="spellEnd"/>
      <w:r w:rsidRPr="00507DDC">
        <w:rPr>
          <w:rFonts w:ascii="Times New Roman" w:eastAsia="Times New Roman" w:hAnsi="Times New Roman" w:cs="Times New Roman"/>
          <w:color w:val="000000"/>
          <w:sz w:val="24"/>
          <w:szCs w:val="24"/>
          <w:lang w:eastAsia="hr-HR"/>
        </w:rPr>
        <w:t xml:space="preserve"> granična vrijednost iznosi 0,030 µg/l.</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8.</w:t>
      </w:r>
      <w:r w:rsidR="0066454F" w:rsidRPr="00507DDC">
        <w:rPr>
          <w:rFonts w:ascii="Times New Roman" w:eastAsia="Times New Roman" w:hAnsi="Times New Roman" w:cs="Times New Roman"/>
          <w:color w:val="000000"/>
          <w:sz w:val="24"/>
          <w:szCs w:val="24"/>
          <w:lang w:eastAsia="hr-HR"/>
        </w:rPr>
        <w:t xml:space="preserve"> – „Pesticidi – ukupno“</w:t>
      </w:r>
      <w:r w:rsidRPr="00507DDC">
        <w:rPr>
          <w:rFonts w:ascii="Times New Roman" w:eastAsia="Times New Roman" w:hAnsi="Times New Roman" w:cs="Times New Roman"/>
          <w:color w:val="000000"/>
          <w:sz w:val="24"/>
          <w:szCs w:val="24"/>
          <w:lang w:eastAsia="hr-HR"/>
        </w:rPr>
        <w:t xml:space="preserve"> znači zbroj svih pojedinih pesticida određenih kvantitativno u postupku praćenja.</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9.</w:t>
      </w:r>
      <w:r w:rsidRPr="00507DDC">
        <w:rPr>
          <w:rFonts w:ascii="Times New Roman" w:eastAsia="Times New Roman" w:hAnsi="Times New Roman" w:cs="Times New Roman"/>
          <w:color w:val="000000"/>
          <w:sz w:val="24"/>
          <w:szCs w:val="24"/>
          <w:lang w:eastAsia="hr-HR"/>
        </w:rPr>
        <w:t xml:space="preserve"> – Navedeni spojevi su: </w:t>
      </w: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(b)</w:t>
      </w:r>
      <w:proofErr w:type="spellStart"/>
      <w:r w:rsidRPr="00507DDC">
        <w:rPr>
          <w:rFonts w:ascii="Times New Roman" w:eastAsia="Times New Roman" w:hAnsi="Times New Roman" w:cs="Times New Roman"/>
          <w:color w:val="000000"/>
          <w:sz w:val="24"/>
          <w:szCs w:val="24"/>
          <w:lang w:eastAsia="hr-HR"/>
        </w:rPr>
        <w:t>fluoranten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(k)</w:t>
      </w:r>
      <w:proofErr w:type="spellStart"/>
      <w:r w:rsidRPr="00507DDC">
        <w:rPr>
          <w:rFonts w:ascii="Times New Roman" w:eastAsia="Times New Roman" w:hAnsi="Times New Roman" w:cs="Times New Roman"/>
          <w:color w:val="000000"/>
          <w:sz w:val="24"/>
          <w:szCs w:val="24"/>
          <w:lang w:eastAsia="hr-HR"/>
        </w:rPr>
        <w:t>fluoranten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w:t>
      </w:r>
      <w:proofErr w:type="spellStart"/>
      <w:r w:rsidRPr="00507DDC">
        <w:rPr>
          <w:rFonts w:ascii="Times New Roman" w:eastAsia="Times New Roman" w:hAnsi="Times New Roman" w:cs="Times New Roman"/>
          <w:color w:val="000000"/>
          <w:sz w:val="24"/>
          <w:szCs w:val="24"/>
          <w:lang w:eastAsia="hr-HR"/>
        </w:rPr>
        <w:t>ghi</w:t>
      </w:r>
      <w:proofErr w:type="spellEnd"/>
      <w:r w:rsidRPr="00507DDC">
        <w:rPr>
          <w:rFonts w:ascii="Times New Roman" w:eastAsia="Times New Roman" w:hAnsi="Times New Roman" w:cs="Times New Roman"/>
          <w:color w:val="000000"/>
          <w:sz w:val="24"/>
          <w:szCs w:val="24"/>
          <w:lang w:eastAsia="hr-HR"/>
        </w:rPr>
        <w:t>)</w:t>
      </w:r>
      <w:proofErr w:type="spellStart"/>
      <w:r w:rsidRPr="00507DDC">
        <w:rPr>
          <w:rFonts w:ascii="Times New Roman" w:eastAsia="Times New Roman" w:hAnsi="Times New Roman" w:cs="Times New Roman"/>
          <w:color w:val="000000"/>
          <w:sz w:val="24"/>
          <w:szCs w:val="24"/>
          <w:lang w:eastAsia="hr-HR"/>
        </w:rPr>
        <w:t>perilen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indeno</w:t>
      </w:r>
      <w:proofErr w:type="spellEnd"/>
      <w:r w:rsidRPr="00507DDC">
        <w:rPr>
          <w:rFonts w:ascii="Times New Roman" w:eastAsia="Times New Roman" w:hAnsi="Times New Roman" w:cs="Times New Roman"/>
          <w:color w:val="000000"/>
          <w:sz w:val="24"/>
          <w:szCs w:val="24"/>
          <w:lang w:eastAsia="hr-HR"/>
        </w:rPr>
        <w:t>(1,2,3-cd)piren.</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10.</w:t>
      </w:r>
      <w:r w:rsidRPr="00507DDC">
        <w:rPr>
          <w:rFonts w:ascii="Times New Roman" w:eastAsia="Times New Roman" w:hAnsi="Times New Roman" w:cs="Times New Roman"/>
          <w:color w:val="000000"/>
          <w:sz w:val="24"/>
          <w:szCs w:val="24"/>
          <w:lang w:eastAsia="hr-HR"/>
        </w:rPr>
        <w:t xml:space="preserve"> – Vodoopskrbni sustav mora nastojati postići nižu vrijednost </w:t>
      </w:r>
      <w:proofErr w:type="spellStart"/>
      <w:r w:rsidRPr="00507DDC">
        <w:rPr>
          <w:rFonts w:ascii="Times New Roman" w:eastAsia="Times New Roman" w:hAnsi="Times New Roman" w:cs="Times New Roman"/>
          <w:color w:val="000000"/>
          <w:sz w:val="24"/>
          <w:szCs w:val="24"/>
          <w:lang w:eastAsia="hr-HR"/>
        </w:rPr>
        <w:t>trihalometana</w:t>
      </w:r>
      <w:proofErr w:type="spellEnd"/>
      <w:r w:rsidRPr="00507DDC">
        <w:rPr>
          <w:rFonts w:ascii="Times New Roman" w:eastAsia="Times New Roman" w:hAnsi="Times New Roman" w:cs="Times New Roman"/>
          <w:color w:val="000000"/>
          <w:sz w:val="24"/>
          <w:szCs w:val="24"/>
          <w:lang w:eastAsia="hr-HR"/>
        </w:rPr>
        <w:t xml:space="preserve"> (THM) bez štete po učinkovitost dezinfekcije. Specificirani spojevi su: kloroform, </w:t>
      </w:r>
      <w:proofErr w:type="spellStart"/>
      <w:r w:rsidRPr="00507DDC">
        <w:rPr>
          <w:rFonts w:ascii="Times New Roman" w:eastAsia="Times New Roman" w:hAnsi="Times New Roman" w:cs="Times New Roman"/>
          <w:color w:val="000000"/>
          <w:sz w:val="24"/>
          <w:szCs w:val="24"/>
          <w:lang w:eastAsia="hr-HR"/>
        </w:rPr>
        <w:t>bromoform</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dibromklormetan</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bromdiklormetan</w:t>
      </w:r>
      <w:proofErr w:type="spellEnd"/>
      <w:r w:rsidRPr="00507DDC">
        <w:rPr>
          <w:rFonts w:ascii="Times New Roman" w:eastAsia="Times New Roman" w:hAnsi="Times New Roman" w:cs="Times New Roman"/>
          <w:color w:val="000000"/>
          <w:sz w:val="24"/>
          <w:szCs w:val="24"/>
          <w:lang w:eastAsia="hr-HR"/>
        </w:rPr>
        <w:t>.</w:t>
      </w:r>
    </w:p>
    <w:p w:rsidR="00404DEE" w:rsidRPr="00507DDC" w:rsidRDefault="00404DEE" w:rsidP="00404DEE">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color w:val="000000"/>
          <w:sz w:val="24"/>
          <w:szCs w:val="24"/>
          <w:lang w:eastAsia="hr-HR"/>
        </w:rPr>
        <w:t>Napomena 11.</w:t>
      </w:r>
      <w:r w:rsidRPr="00507DDC">
        <w:rPr>
          <w:rFonts w:ascii="Times New Roman" w:eastAsia="Times New Roman" w:hAnsi="Times New Roman" w:cs="Times New Roman"/>
          <w:color w:val="000000"/>
          <w:sz w:val="24"/>
          <w:szCs w:val="24"/>
          <w:lang w:eastAsia="hr-HR"/>
        </w:rPr>
        <w:t xml:space="preserve"> - ne određuje se kod ispitivanja vode sa vodocrpilišta</w:t>
      </w:r>
    </w:p>
    <w:p w:rsidR="0097676A"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 xml:space="preserve">Tablica 4. </w:t>
      </w:r>
      <w:r w:rsidRPr="00507DDC">
        <w:rPr>
          <w:rFonts w:ascii="Times New Roman" w:eastAsia="Times New Roman" w:hAnsi="Times New Roman" w:cs="Times New Roman"/>
          <w:color w:val="000000"/>
          <w:sz w:val="24"/>
          <w:szCs w:val="24"/>
          <w:lang w:eastAsia="hr-HR"/>
        </w:rPr>
        <w:t>INDIKATORSKI PARAMETRI</w:t>
      </w:r>
    </w:p>
    <w:tbl>
      <w:tblPr>
        <w:tblStyle w:val="Reetkatablice"/>
        <w:tblW w:w="9125" w:type="dxa"/>
        <w:tblLook w:val="04A0" w:firstRow="1" w:lastRow="0" w:firstColumn="1" w:lastColumn="0" w:noHBand="0" w:noVBand="1"/>
      </w:tblPr>
      <w:tblGrid>
        <w:gridCol w:w="3085"/>
        <w:gridCol w:w="2126"/>
        <w:gridCol w:w="2410"/>
        <w:gridCol w:w="1504"/>
      </w:tblGrid>
      <w:tr w:rsidR="0097676A" w:rsidRPr="00507DDC" w:rsidTr="008B5767">
        <w:tc>
          <w:tcPr>
            <w:tcW w:w="3085" w:type="dxa"/>
            <w:vAlign w:val="center"/>
          </w:tcPr>
          <w:p w:rsidR="0097676A" w:rsidRPr="00507DDC" w:rsidRDefault="0097676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Pokazatelj</w:t>
            </w:r>
          </w:p>
        </w:tc>
        <w:tc>
          <w:tcPr>
            <w:tcW w:w="2126" w:type="dxa"/>
            <w:vAlign w:val="center"/>
          </w:tcPr>
          <w:p w:rsidR="0097676A" w:rsidRPr="00507DDC" w:rsidRDefault="0097676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Jedinice</w:t>
            </w:r>
          </w:p>
        </w:tc>
        <w:tc>
          <w:tcPr>
            <w:tcW w:w="2410" w:type="dxa"/>
            <w:vAlign w:val="center"/>
          </w:tcPr>
          <w:p w:rsidR="0097676A" w:rsidRPr="00507DDC" w:rsidRDefault="0097676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MDK</w:t>
            </w:r>
          </w:p>
        </w:tc>
        <w:tc>
          <w:tcPr>
            <w:tcW w:w="1504" w:type="dxa"/>
            <w:vAlign w:val="center"/>
          </w:tcPr>
          <w:p w:rsidR="0097676A" w:rsidRPr="00507DDC" w:rsidRDefault="0097676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Aluminij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Amonij</w:t>
            </w:r>
            <w:proofErr w:type="spellEnd"/>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Barij</w:t>
            </w:r>
            <w:r w:rsidRPr="00507DDC">
              <w:rPr>
                <w:rFonts w:ascii="Times New Roman" w:eastAsia="Times New Roman" w:hAnsi="Times New Roman" w:cs="Times New Roman"/>
                <w:color w:val="000000"/>
                <w:sz w:val="24"/>
                <w:szCs w:val="24"/>
                <w:lang w:eastAsia="hr-HR"/>
              </w:rPr>
              <w: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700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Berilij</w:t>
            </w:r>
            <w:r w:rsidRPr="00507DDC">
              <w:rPr>
                <w:rFonts w:ascii="Times New Roman" w:eastAsia="Times New Roman" w:hAnsi="Times New Roman" w:cs="Times New Roman"/>
                <w:color w:val="000000"/>
                <w:sz w:val="24"/>
                <w:szCs w:val="24"/>
                <w:lang w:eastAsia="hr-HR"/>
              </w:rPr>
              <w: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560363"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Boja</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w:t>
            </w:r>
            <w:proofErr w:type="spellStart"/>
            <w:r w:rsidRPr="00507DDC">
              <w:rPr>
                <w:rFonts w:ascii="Times New Roman" w:eastAsia="Times New Roman" w:hAnsi="Times New Roman" w:cs="Times New Roman"/>
                <w:color w:val="000000"/>
                <w:sz w:val="24"/>
                <w:szCs w:val="24"/>
                <w:lang w:eastAsia="hr-HR"/>
              </w:rPr>
              <w:t>PtCo</w:t>
            </w:r>
            <w:proofErr w:type="spellEnd"/>
            <w:r w:rsidRPr="00507DDC">
              <w:rPr>
                <w:rFonts w:ascii="Times New Roman" w:eastAsia="Times New Roman" w:hAnsi="Times New Roman" w:cs="Times New Roman"/>
                <w:color w:val="000000"/>
                <w:sz w:val="24"/>
                <w:szCs w:val="24"/>
                <w:lang w:eastAsia="hr-HR"/>
              </w:rPr>
              <w:t xml:space="preserve"> skale</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Cink</w:t>
            </w:r>
            <w:r w:rsidRPr="00507DDC">
              <w:rPr>
                <w:rFonts w:ascii="Times New Roman" w:eastAsia="Times New Roman" w:hAnsi="Times New Roman" w:cs="Times New Roman"/>
                <w:color w:val="000000"/>
                <w:sz w:val="24"/>
                <w:szCs w:val="24"/>
                <w:lang w:eastAsia="hr-HR"/>
              </w:rPr>
              <w: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Detergenti</w:t>
            </w:r>
            <w:proofErr w:type="spellEnd"/>
            <w:r w:rsidRPr="00507DDC">
              <w:rPr>
                <w:rFonts w:ascii="Times New Roman" w:eastAsia="Times New Roman" w:hAnsi="Times New Roman" w:cs="Times New Roman"/>
                <w:i/>
                <w:iCs/>
                <w:color w:val="000000"/>
                <w:sz w:val="24"/>
                <w:szCs w:val="24"/>
                <w:lang w:eastAsia="hr-HR"/>
              </w:rPr>
              <w:t xml:space="preserve"> – anionski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 </w:t>
            </w:r>
            <w:proofErr w:type="spellStart"/>
            <w:r w:rsidRPr="00507DDC">
              <w:rPr>
                <w:rFonts w:ascii="Times New Roman" w:eastAsia="Times New Roman" w:hAnsi="Times New Roman" w:cs="Times New Roman"/>
                <w:i/>
                <w:iCs/>
                <w:color w:val="000000"/>
                <w:sz w:val="24"/>
                <w:szCs w:val="24"/>
                <w:lang w:eastAsia="hr-HR"/>
              </w:rPr>
              <w:t>neionski</w:t>
            </w:r>
            <w:proofErr w:type="spellEnd"/>
            <w:r w:rsidRPr="00507DDC">
              <w:rPr>
                <w:rFonts w:ascii="Times New Roman" w:eastAsia="Times New Roman" w:hAnsi="Times New Roman" w:cs="Times New Roman"/>
                <w:i/>
                <w:iCs/>
                <w:color w:val="000000"/>
                <w:sz w:val="24"/>
                <w:szCs w:val="24"/>
                <w:lang w:eastAsia="hr-HR"/>
              </w:rPr>
              <w: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Fenoli (ukupni)*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AA576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Fosfati*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w:t>
            </w:r>
            <w:proofErr w:type="spellStart"/>
            <w:r w:rsidRPr="00507DDC">
              <w:rPr>
                <w:rFonts w:ascii="Times New Roman" w:eastAsia="Times New Roman" w:hAnsi="Times New Roman" w:cs="Times New Roman"/>
                <w:color w:val="000000"/>
                <w:sz w:val="24"/>
                <w:szCs w:val="24"/>
                <w:lang w:eastAsia="hr-HR"/>
              </w:rPr>
              <w:t>gP</w:t>
            </w:r>
            <w:proofErr w:type="spellEnd"/>
            <w:r w:rsidRPr="00507DDC">
              <w:rPr>
                <w:rFonts w:ascii="Times New Roman" w:eastAsia="Times New Roman" w:hAnsi="Times New Roman" w:cs="Times New Roman"/>
                <w:color w:val="000000"/>
                <w:sz w:val="24"/>
                <w:szCs w:val="24"/>
                <w:lang w:eastAsia="hr-HR"/>
              </w:rPr>
              <w:t>/l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Kalcij*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560363"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Kalij*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Kloridi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Kobalt*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560363"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Koncentracija vodikovih iona</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pH jedinica</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6,5-9,5</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Magnezij*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560363"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Mangan</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Ugljikovodici*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50,0</w:t>
            </w:r>
          </w:p>
        </w:tc>
        <w:tc>
          <w:tcPr>
            <w:tcW w:w="1504" w:type="dxa"/>
            <w:vAlign w:val="center"/>
          </w:tcPr>
          <w:p w:rsidR="00C9275C" w:rsidRPr="00507DDC" w:rsidRDefault="00E6563E"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9</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Miris</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bez</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Mutnoća</w:t>
            </w:r>
            <w:proofErr w:type="spellEnd"/>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NTU</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Natrij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Okus</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bez</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Silikati*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Slobodni </w:t>
            </w:r>
            <w:r w:rsidR="008710C6" w:rsidRPr="00507DDC">
              <w:rPr>
                <w:rFonts w:ascii="Times New Roman" w:eastAsia="Times New Roman" w:hAnsi="Times New Roman" w:cs="Times New Roman"/>
                <w:i/>
                <w:iCs/>
                <w:color w:val="000000"/>
                <w:sz w:val="24"/>
                <w:szCs w:val="24"/>
                <w:lang w:eastAsia="hr-HR"/>
              </w:rPr>
              <w:t xml:space="preserve">rezidualni </w:t>
            </w:r>
            <w:r w:rsidRPr="00507DDC">
              <w:rPr>
                <w:rFonts w:ascii="Times New Roman" w:eastAsia="Times New Roman" w:hAnsi="Times New Roman" w:cs="Times New Roman"/>
                <w:i/>
                <w:iCs/>
                <w:color w:val="000000"/>
                <w:sz w:val="24"/>
                <w:szCs w:val="24"/>
                <w:lang w:eastAsia="hr-HR"/>
              </w:rPr>
              <w:t>klor*</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w:t>
            </w:r>
          </w:p>
        </w:tc>
        <w:tc>
          <w:tcPr>
            <w:tcW w:w="1504" w:type="dxa"/>
            <w:vAlign w:val="center"/>
          </w:tcPr>
          <w:p w:rsidR="00C9275C" w:rsidRPr="00507DDC" w:rsidRDefault="00696A9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r w:rsidR="00C9275C"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Srebro*</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504" w:type="dxa"/>
            <w:vAlign w:val="center"/>
          </w:tcPr>
          <w:p w:rsidR="00C9275C" w:rsidRPr="00507DDC" w:rsidRDefault="002F46A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7</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Sulfati</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Temperatura</w:t>
            </w:r>
            <w:r w:rsidRPr="00507DDC">
              <w:rPr>
                <w:rFonts w:ascii="Times New Roman" w:eastAsia="Times New Roman" w:hAnsi="Times New Roman" w:cs="Times New Roman"/>
                <w:color w:val="000000"/>
                <w:sz w:val="24"/>
                <w:szCs w:val="24"/>
                <w:lang w:eastAsia="hr-HR"/>
              </w:rPr>
              <w:t>*</w:t>
            </w:r>
          </w:p>
        </w:tc>
        <w:tc>
          <w:tcPr>
            <w:tcW w:w="2126" w:type="dxa"/>
            <w:vAlign w:val="center"/>
          </w:tcPr>
          <w:p w:rsidR="00C9275C" w:rsidRPr="00507DDC" w:rsidRDefault="009A13A8"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o</w:t>
            </w:r>
            <w:r w:rsidR="00C9275C" w:rsidRPr="00507DDC">
              <w:rPr>
                <w:rFonts w:ascii="Times New Roman" w:eastAsia="Times New Roman" w:hAnsi="Times New Roman" w:cs="Times New Roman"/>
                <w:color w:val="000000"/>
                <w:sz w:val="24"/>
                <w:szCs w:val="24"/>
                <w:lang w:eastAsia="hr-HR"/>
              </w:rPr>
              <w:t>C</w:t>
            </w:r>
            <w:proofErr w:type="spellEnd"/>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TOC</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Bez značajnih promjena</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Ukupna tvrdoća*</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CaCO3 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1504" w:type="dxa"/>
            <w:vAlign w:val="center"/>
          </w:tcPr>
          <w:p w:rsidR="00C9275C" w:rsidRPr="00507DDC" w:rsidRDefault="00560363"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Ukupne suspenzije *</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lastRenderedPageBreak/>
              <w:t>Utrošak KMnO</w:t>
            </w:r>
            <w:r w:rsidRPr="00507DDC">
              <w:rPr>
                <w:rFonts w:ascii="Times New Roman" w:eastAsia="Times New Roman" w:hAnsi="Times New Roman" w:cs="Times New Roman"/>
                <w:color w:val="000000"/>
                <w:sz w:val="24"/>
                <w:szCs w:val="24"/>
                <w:vertAlign w:val="subscript"/>
                <w:lang w:eastAsia="hr-HR"/>
              </w:rPr>
              <w:t xml:space="preserve">4 </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O2 mg/l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Vanadij*</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 µg/l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Vodikov sulfid*</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bez</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Vodljivost</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µS/cm /20 </w:t>
            </w:r>
            <w:proofErr w:type="spellStart"/>
            <w:r w:rsidRPr="00507DDC">
              <w:rPr>
                <w:rFonts w:ascii="Times New Roman" w:eastAsia="Times New Roman" w:hAnsi="Times New Roman" w:cs="Times New Roman"/>
                <w:color w:val="000000"/>
                <w:sz w:val="24"/>
                <w:szCs w:val="24"/>
                <w:lang w:eastAsia="hr-HR"/>
              </w:rPr>
              <w:t>oC</w:t>
            </w:r>
            <w:proofErr w:type="spellEnd"/>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Željezo</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µg/l </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200,0</w:t>
            </w:r>
          </w:p>
        </w:tc>
        <w:tc>
          <w:tcPr>
            <w:tcW w:w="1504"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C9275C" w:rsidRPr="00507DDC" w:rsidTr="008B5767">
        <w:tc>
          <w:tcPr>
            <w:tcW w:w="3085" w:type="dxa"/>
            <w:vAlign w:val="center"/>
          </w:tcPr>
          <w:p w:rsidR="00C9275C" w:rsidRPr="00691E25" w:rsidRDefault="00C9275C" w:rsidP="00860D36">
            <w:pPr>
              <w:spacing w:line="360" w:lineRule="auto"/>
              <w:jc w:val="both"/>
              <w:rPr>
                <w:rFonts w:ascii="Times New Roman" w:eastAsia="Times New Roman" w:hAnsi="Times New Roman" w:cs="Times New Roman"/>
                <w:i/>
                <w:color w:val="000000"/>
                <w:sz w:val="24"/>
                <w:szCs w:val="24"/>
                <w:lang w:eastAsia="hr-HR"/>
              </w:rPr>
            </w:pPr>
            <w:r w:rsidRPr="00691E25">
              <w:rPr>
                <w:rFonts w:ascii="Times New Roman" w:eastAsia="Times New Roman" w:hAnsi="Times New Roman" w:cs="Times New Roman"/>
                <w:i/>
                <w:iCs/>
                <w:color w:val="000000"/>
                <w:sz w:val="24"/>
                <w:szCs w:val="24"/>
                <w:lang w:eastAsia="hr-HR"/>
              </w:rPr>
              <w:t>Broj kolonija 22˚C</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w:t>
            </w:r>
            <w:r w:rsidR="003C536A"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color w:val="000000"/>
                <w:sz w:val="24"/>
                <w:szCs w:val="24"/>
                <w:lang w:eastAsia="hr-HR"/>
              </w:rPr>
              <w:t>/ 1 ml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w:t>
            </w:r>
          </w:p>
        </w:tc>
        <w:tc>
          <w:tcPr>
            <w:tcW w:w="1504" w:type="dxa"/>
            <w:vAlign w:val="center"/>
          </w:tcPr>
          <w:p w:rsidR="00C9275C" w:rsidRPr="00507DDC" w:rsidRDefault="004A6CE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
        </w:tc>
      </w:tr>
      <w:tr w:rsidR="00C9275C" w:rsidRPr="00507DDC" w:rsidTr="008B5767">
        <w:tc>
          <w:tcPr>
            <w:tcW w:w="3085" w:type="dxa"/>
            <w:vAlign w:val="center"/>
          </w:tcPr>
          <w:p w:rsidR="00C9275C" w:rsidRPr="00507DDC" w:rsidRDefault="00C9275C"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Broj kolonija 37 ˚C</w:t>
            </w:r>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 / 1 ml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1504" w:type="dxa"/>
            <w:vAlign w:val="center"/>
          </w:tcPr>
          <w:p w:rsidR="00C9275C" w:rsidRPr="00507DDC" w:rsidRDefault="004A6CE2"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
        </w:tc>
      </w:tr>
      <w:tr w:rsidR="00C9275C" w:rsidRPr="00507DDC" w:rsidTr="008B5767">
        <w:tc>
          <w:tcPr>
            <w:tcW w:w="3085" w:type="dxa"/>
            <w:vAlign w:val="center"/>
          </w:tcPr>
          <w:p w:rsidR="00C9275C" w:rsidRPr="0098112C" w:rsidRDefault="009A6404" w:rsidP="00860D36">
            <w:pPr>
              <w:spacing w:line="360" w:lineRule="auto"/>
              <w:jc w:val="both"/>
              <w:rPr>
                <w:rFonts w:ascii="Times New Roman" w:eastAsia="Times New Roman" w:hAnsi="Times New Roman" w:cs="Times New Roman"/>
                <w:i/>
                <w:color w:val="000000"/>
                <w:sz w:val="24"/>
                <w:szCs w:val="24"/>
                <w:lang w:eastAsia="hr-HR"/>
              </w:rPr>
            </w:pPr>
            <w:r w:rsidRPr="0098112C">
              <w:rPr>
                <w:rFonts w:ascii="Times New Roman" w:eastAsia="Times New Roman" w:hAnsi="Times New Roman" w:cs="Times New Roman"/>
                <w:i/>
                <w:iCs/>
                <w:color w:val="000000"/>
                <w:sz w:val="24"/>
                <w:szCs w:val="24"/>
                <w:lang w:eastAsia="hr-HR"/>
              </w:rPr>
              <w:t xml:space="preserve">Ukupni </w:t>
            </w:r>
            <w:proofErr w:type="spellStart"/>
            <w:r w:rsidRPr="0098112C">
              <w:rPr>
                <w:rFonts w:ascii="Times New Roman" w:eastAsia="Times New Roman" w:hAnsi="Times New Roman" w:cs="Times New Roman"/>
                <w:i/>
                <w:iCs/>
                <w:color w:val="000000"/>
                <w:sz w:val="24"/>
                <w:szCs w:val="24"/>
                <w:lang w:eastAsia="hr-HR"/>
              </w:rPr>
              <w:t>koliformi</w:t>
            </w:r>
            <w:proofErr w:type="spellEnd"/>
          </w:p>
        </w:tc>
        <w:tc>
          <w:tcPr>
            <w:tcW w:w="2126"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broj/100 ml</w:t>
            </w:r>
          </w:p>
        </w:tc>
        <w:tc>
          <w:tcPr>
            <w:tcW w:w="2410" w:type="dxa"/>
            <w:vAlign w:val="center"/>
          </w:tcPr>
          <w:p w:rsidR="00C9275C" w:rsidRPr="00507DDC" w:rsidRDefault="00C9275C"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0 </w:t>
            </w:r>
          </w:p>
        </w:tc>
        <w:tc>
          <w:tcPr>
            <w:tcW w:w="1504" w:type="dxa"/>
            <w:vAlign w:val="center"/>
          </w:tcPr>
          <w:p w:rsidR="00C9275C" w:rsidRPr="00507DDC" w:rsidRDefault="009A13A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r>
    </w:tbl>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*ne određuje se u vodama u boci ili drugoj ambalaži</w:t>
      </w:r>
    </w:p>
    <w:p w:rsidR="00825034" w:rsidRDefault="00825034" w:rsidP="00825034">
      <w:pPr>
        <w:pStyle w:val="Bezproreda"/>
        <w:rPr>
          <w:lang w:eastAsia="hr-HR"/>
        </w:rPr>
      </w:pP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Napomena 1. </w:t>
      </w:r>
      <w:r w:rsidRPr="00507DDC">
        <w:rPr>
          <w:rFonts w:ascii="Times New Roman" w:eastAsia="Times New Roman" w:hAnsi="Times New Roman" w:cs="Times New Roman"/>
          <w:color w:val="000000"/>
          <w:sz w:val="24"/>
          <w:szCs w:val="24"/>
          <w:lang w:eastAsia="hr-HR"/>
        </w:rPr>
        <w:t>– Voda ne smije biti agresivna</w:t>
      </w:r>
      <w:r w:rsidR="00C9275C" w:rsidRPr="00507DDC">
        <w:rPr>
          <w:rFonts w:ascii="Times New Roman" w:eastAsia="Times New Roman" w:hAnsi="Times New Roman" w:cs="Times New Roman"/>
          <w:color w:val="000000"/>
          <w:sz w:val="24"/>
          <w:szCs w:val="24"/>
          <w:lang w:eastAsia="hr-HR"/>
        </w:rPr>
        <w:t>.</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2.</w:t>
      </w:r>
      <w:r w:rsidRPr="00507DDC">
        <w:rPr>
          <w:rFonts w:ascii="Times New Roman" w:eastAsia="Times New Roman" w:hAnsi="Times New Roman" w:cs="Times New Roman"/>
          <w:color w:val="000000"/>
          <w:sz w:val="24"/>
          <w:szCs w:val="24"/>
          <w:lang w:eastAsia="hr-HR"/>
        </w:rPr>
        <w:t xml:space="preserve"> – Za vode koje se pune u boce ili drugu ambalažu, minimalna vrijedn</w:t>
      </w:r>
      <w:r w:rsidR="00C9275C" w:rsidRPr="00507DDC">
        <w:rPr>
          <w:rFonts w:ascii="Times New Roman" w:eastAsia="Times New Roman" w:hAnsi="Times New Roman" w:cs="Times New Roman"/>
          <w:color w:val="000000"/>
          <w:sz w:val="24"/>
          <w:szCs w:val="24"/>
          <w:lang w:eastAsia="hr-HR"/>
        </w:rPr>
        <w:t xml:space="preserve">ost se može smanjiti do 4,5 pH. </w:t>
      </w:r>
      <w:r w:rsidRPr="00507DDC">
        <w:rPr>
          <w:rFonts w:ascii="Times New Roman" w:eastAsia="Times New Roman" w:hAnsi="Times New Roman" w:cs="Times New Roman"/>
          <w:color w:val="000000"/>
          <w:sz w:val="24"/>
          <w:szCs w:val="24"/>
          <w:lang w:eastAsia="hr-HR"/>
        </w:rPr>
        <w:t>Za vodu koja se puni u boce ili drugu ambalažu, a koja je prirodno ili umjetno bogata ili obogaćena ugljičnim dioksidom, minimalna vrijednost može biti niža</w:t>
      </w:r>
      <w:r w:rsidR="00C9275C" w:rsidRPr="00507DDC">
        <w:rPr>
          <w:rFonts w:ascii="Times New Roman" w:eastAsia="Times New Roman" w:hAnsi="Times New Roman" w:cs="Times New Roman"/>
          <w:color w:val="000000"/>
          <w:sz w:val="24"/>
          <w:szCs w:val="24"/>
          <w:lang w:eastAsia="hr-HR"/>
        </w:rPr>
        <w:t>.</w:t>
      </w:r>
    </w:p>
    <w:p w:rsidR="00FD68E4" w:rsidRPr="00507DDC" w:rsidRDefault="00C9275C"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3.</w:t>
      </w:r>
      <w:r w:rsidR="00FD68E4" w:rsidRPr="00507DDC">
        <w:rPr>
          <w:rFonts w:ascii="Times New Roman" w:eastAsia="Times New Roman" w:hAnsi="Times New Roman" w:cs="Times New Roman"/>
          <w:i/>
          <w:iCs/>
          <w:color w:val="000000"/>
          <w:sz w:val="24"/>
          <w:szCs w:val="24"/>
          <w:lang w:eastAsia="hr-HR"/>
        </w:rPr>
        <w:t xml:space="preserve"> </w:t>
      </w:r>
      <w:r w:rsidR="00FD68E4" w:rsidRPr="00507DDC">
        <w:rPr>
          <w:rFonts w:ascii="Times New Roman" w:eastAsia="Times New Roman" w:hAnsi="Times New Roman" w:cs="Times New Roman"/>
          <w:color w:val="000000"/>
          <w:sz w:val="24"/>
          <w:szCs w:val="24"/>
          <w:lang w:eastAsia="hr-HR"/>
        </w:rPr>
        <w:t>– Ovaj parametar nije potrebno mjeriti ako je parametar TOC analiziran, s iznimkom ako to nalažu stručni razlozi</w:t>
      </w:r>
      <w:r w:rsidRPr="00507DDC">
        <w:rPr>
          <w:rFonts w:ascii="Times New Roman" w:eastAsia="Times New Roman" w:hAnsi="Times New Roman" w:cs="Times New Roman"/>
          <w:color w:val="000000"/>
          <w:sz w:val="24"/>
          <w:szCs w:val="24"/>
          <w:lang w:eastAsia="hr-HR"/>
        </w:rPr>
        <w:t>.</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4.</w:t>
      </w:r>
      <w:r w:rsidRPr="00507DDC">
        <w:rPr>
          <w:rFonts w:ascii="Times New Roman" w:eastAsia="Times New Roman" w:hAnsi="Times New Roman" w:cs="Times New Roman"/>
          <w:color w:val="000000"/>
          <w:sz w:val="24"/>
          <w:szCs w:val="24"/>
          <w:lang w:eastAsia="hr-HR"/>
        </w:rPr>
        <w:t xml:space="preserve"> –Ovaj parametar nije potrebno mjeriti kod opskrbe </w:t>
      </w:r>
      <w:r w:rsidR="00E97483" w:rsidRPr="00507DDC">
        <w:rPr>
          <w:rFonts w:ascii="Times New Roman" w:eastAsia="Times New Roman" w:hAnsi="Times New Roman" w:cs="Times New Roman"/>
          <w:color w:val="000000"/>
          <w:sz w:val="24"/>
          <w:szCs w:val="24"/>
          <w:lang w:eastAsia="hr-HR"/>
        </w:rPr>
        <w:t>vodom koja je manja od 10 000 m</w:t>
      </w:r>
      <w:r w:rsidR="00E97483"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/dan</w:t>
      </w:r>
      <w:r w:rsidR="00AA5766" w:rsidRPr="00507DDC">
        <w:rPr>
          <w:rFonts w:ascii="Times New Roman" w:eastAsia="Times New Roman" w:hAnsi="Times New Roman" w:cs="Times New Roman"/>
          <w:color w:val="000000"/>
          <w:sz w:val="24"/>
          <w:szCs w:val="24"/>
          <w:lang w:eastAsia="hr-HR"/>
        </w:rPr>
        <w:t>.</w:t>
      </w:r>
    </w:p>
    <w:p w:rsidR="00FD68E4" w:rsidRPr="00507DDC" w:rsidRDefault="00FD68E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5.</w:t>
      </w:r>
      <w:r w:rsidRPr="00507DDC">
        <w:rPr>
          <w:rFonts w:ascii="Times New Roman" w:eastAsia="Times New Roman" w:hAnsi="Times New Roman" w:cs="Times New Roman"/>
          <w:color w:val="000000"/>
          <w:sz w:val="24"/>
          <w:szCs w:val="24"/>
          <w:lang w:eastAsia="hr-HR"/>
        </w:rPr>
        <w:t xml:space="preserve"> – U slučaju obrade površinskih voda potrebno je postići vrijednost koja ne prelazi 1,0 NTU (jedinice </w:t>
      </w:r>
      <w:proofErr w:type="spellStart"/>
      <w:r w:rsidRPr="00507DDC">
        <w:rPr>
          <w:rFonts w:ascii="Times New Roman" w:eastAsia="Times New Roman" w:hAnsi="Times New Roman" w:cs="Times New Roman"/>
          <w:color w:val="000000"/>
          <w:sz w:val="24"/>
          <w:szCs w:val="24"/>
          <w:lang w:eastAsia="hr-HR"/>
        </w:rPr>
        <w:t>nefelometr</w:t>
      </w:r>
      <w:r w:rsidR="00F32558" w:rsidRPr="00507DDC">
        <w:rPr>
          <w:rFonts w:ascii="Times New Roman" w:eastAsia="Times New Roman" w:hAnsi="Times New Roman" w:cs="Times New Roman"/>
          <w:color w:val="000000"/>
          <w:sz w:val="24"/>
          <w:szCs w:val="24"/>
          <w:lang w:eastAsia="hr-HR"/>
        </w:rPr>
        <w:t>ijske</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mutnoće</w:t>
      </w:r>
      <w:proofErr w:type="spellEnd"/>
      <w:r w:rsidRPr="00507DDC">
        <w:rPr>
          <w:rFonts w:ascii="Times New Roman" w:eastAsia="Times New Roman" w:hAnsi="Times New Roman" w:cs="Times New Roman"/>
          <w:color w:val="000000"/>
          <w:sz w:val="24"/>
          <w:szCs w:val="24"/>
          <w:lang w:eastAsia="hr-HR"/>
        </w:rPr>
        <w:t>) u vodi neposredno nakon postrojenja za obradu.</w:t>
      </w:r>
    </w:p>
    <w:p w:rsidR="00FD68E4" w:rsidRPr="00507DDC" w:rsidRDefault="00AA5766"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6</w:t>
      </w:r>
      <w:r w:rsidR="00FD68E4" w:rsidRPr="00507DDC">
        <w:rPr>
          <w:rFonts w:ascii="Times New Roman" w:eastAsia="Times New Roman" w:hAnsi="Times New Roman" w:cs="Times New Roman"/>
          <w:i/>
          <w:iCs/>
          <w:color w:val="000000"/>
          <w:sz w:val="24"/>
          <w:szCs w:val="24"/>
          <w:lang w:eastAsia="hr-HR"/>
        </w:rPr>
        <w:t>.</w:t>
      </w:r>
      <w:r w:rsidR="00FD68E4" w:rsidRPr="00507DDC">
        <w:rPr>
          <w:rFonts w:ascii="Times New Roman" w:eastAsia="Times New Roman" w:hAnsi="Times New Roman" w:cs="Times New Roman"/>
          <w:color w:val="000000"/>
          <w:sz w:val="24"/>
          <w:szCs w:val="24"/>
          <w:lang w:eastAsia="hr-HR"/>
        </w:rPr>
        <w:t xml:space="preserve"> – U slučaju utvrđene pojave fenola radit će se utvrđivanje količine i vrste. Za tumačenje dobivenih rezultata koriste se preporuke Svjetske zdravstvene organizacije.</w:t>
      </w:r>
    </w:p>
    <w:p w:rsidR="00FD68E4" w:rsidRPr="00507DDC" w:rsidRDefault="002F46AA"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7</w:t>
      </w:r>
      <w:r w:rsidR="00FD68E4" w:rsidRPr="00507DDC">
        <w:rPr>
          <w:rFonts w:ascii="Times New Roman" w:eastAsia="Times New Roman" w:hAnsi="Times New Roman" w:cs="Times New Roman"/>
          <w:i/>
          <w:iCs/>
          <w:color w:val="000000"/>
          <w:sz w:val="24"/>
          <w:szCs w:val="24"/>
          <w:lang w:eastAsia="hr-HR"/>
        </w:rPr>
        <w:t xml:space="preserve">. </w:t>
      </w:r>
      <w:r w:rsidR="00FD68E4" w:rsidRPr="00507DDC">
        <w:rPr>
          <w:rFonts w:ascii="Times New Roman" w:eastAsia="Times New Roman" w:hAnsi="Times New Roman" w:cs="Times New Roman"/>
          <w:color w:val="000000"/>
          <w:sz w:val="24"/>
          <w:szCs w:val="24"/>
          <w:lang w:eastAsia="hr-HR"/>
        </w:rPr>
        <w:t>– M.D.K. – vrijednost za srebro je 100 µg/l, ukoliko se koristi kao dezinfekcijsko sredstvo.</w:t>
      </w:r>
    </w:p>
    <w:p w:rsidR="00FD68E4" w:rsidRPr="00507DDC" w:rsidRDefault="00560363"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8</w:t>
      </w:r>
      <w:r w:rsidR="00FD68E4" w:rsidRPr="00507DDC">
        <w:rPr>
          <w:rFonts w:ascii="Times New Roman" w:eastAsia="Times New Roman" w:hAnsi="Times New Roman" w:cs="Times New Roman"/>
          <w:i/>
          <w:iCs/>
          <w:color w:val="000000"/>
          <w:sz w:val="24"/>
          <w:szCs w:val="24"/>
          <w:lang w:eastAsia="hr-HR"/>
        </w:rPr>
        <w:t>.</w:t>
      </w:r>
      <w:r w:rsidR="00FD68E4" w:rsidRPr="00507DDC">
        <w:rPr>
          <w:rFonts w:ascii="Times New Roman" w:eastAsia="Times New Roman" w:hAnsi="Times New Roman" w:cs="Times New Roman"/>
          <w:color w:val="000000"/>
          <w:sz w:val="24"/>
          <w:szCs w:val="24"/>
          <w:lang w:eastAsia="hr-HR"/>
        </w:rPr>
        <w:t xml:space="preserve"> – Za tumačenje dobivenih rezultata koriste se preporuke Svjetske zdravstvene organizacije</w:t>
      </w:r>
    </w:p>
    <w:p w:rsidR="00FD68E4" w:rsidRPr="00507DDC" w:rsidRDefault="009509F3"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9</w:t>
      </w:r>
      <w:r w:rsidR="00FD68E4" w:rsidRPr="00507DDC">
        <w:rPr>
          <w:rFonts w:ascii="Times New Roman" w:eastAsia="Times New Roman" w:hAnsi="Times New Roman" w:cs="Times New Roman"/>
          <w:i/>
          <w:iCs/>
          <w:color w:val="000000"/>
          <w:sz w:val="24"/>
          <w:szCs w:val="24"/>
          <w:lang w:eastAsia="hr-HR"/>
        </w:rPr>
        <w:t>.</w:t>
      </w:r>
      <w:r w:rsidR="00FD68E4" w:rsidRPr="00507DDC">
        <w:rPr>
          <w:rFonts w:ascii="Times New Roman" w:eastAsia="Times New Roman" w:hAnsi="Times New Roman" w:cs="Times New Roman"/>
          <w:color w:val="000000"/>
          <w:sz w:val="24"/>
          <w:szCs w:val="24"/>
          <w:lang w:eastAsia="hr-HR"/>
        </w:rPr>
        <w:t xml:space="preserve"> – Parametar ugljikovodici podrazumijeva zasićene ugljikovodike (razgranati i </w:t>
      </w:r>
      <w:proofErr w:type="spellStart"/>
      <w:r w:rsidR="00FD68E4" w:rsidRPr="00507DDC">
        <w:rPr>
          <w:rFonts w:ascii="Times New Roman" w:eastAsia="Times New Roman" w:hAnsi="Times New Roman" w:cs="Times New Roman"/>
          <w:color w:val="000000"/>
          <w:sz w:val="24"/>
          <w:szCs w:val="24"/>
          <w:lang w:eastAsia="hr-HR"/>
        </w:rPr>
        <w:t>ravnolančani</w:t>
      </w:r>
      <w:proofErr w:type="spellEnd"/>
      <w:r w:rsidR="00FD68E4" w:rsidRPr="00507DDC">
        <w:rPr>
          <w:rFonts w:ascii="Times New Roman" w:eastAsia="Times New Roman" w:hAnsi="Times New Roman" w:cs="Times New Roman"/>
          <w:color w:val="000000"/>
          <w:sz w:val="24"/>
          <w:szCs w:val="24"/>
          <w:lang w:eastAsia="hr-HR"/>
        </w:rPr>
        <w:t xml:space="preserve"> </w:t>
      </w:r>
      <w:proofErr w:type="spellStart"/>
      <w:r w:rsidR="00FD68E4" w:rsidRPr="00507DDC">
        <w:rPr>
          <w:rFonts w:ascii="Times New Roman" w:eastAsia="Times New Roman" w:hAnsi="Times New Roman" w:cs="Times New Roman"/>
          <w:color w:val="000000"/>
          <w:sz w:val="24"/>
          <w:szCs w:val="24"/>
          <w:lang w:eastAsia="hr-HR"/>
        </w:rPr>
        <w:t>alkani</w:t>
      </w:r>
      <w:proofErr w:type="spellEnd"/>
      <w:r w:rsidR="00FD68E4" w:rsidRPr="00507DDC">
        <w:rPr>
          <w:rFonts w:ascii="Times New Roman" w:eastAsia="Times New Roman" w:hAnsi="Times New Roman" w:cs="Times New Roman"/>
          <w:color w:val="000000"/>
          <w:sz w:val="24"/>
          <w:szCs w:val="24"/>
          <w:lang w:eastAsia="hr-HR"/>
        </w:rPr>
        <w:t xml:space="preserve"> i niže supstituirani benzeni (C1 i C2 </w:t>
      </w:r>
      <w:proofErr w:type="spellStart"/>
      <w:r w:rsidR="00FD68E4" w:rsidRPr="00507DDC">
        <w:rPr>
          <w:rFonts w:ascii="Times New Roman" w:eastAsia="Times New Roman" w:hAnsi="Times New Roman" w:cs="Times New Roman"/>
          <w:color w:val="000000"/>
          <w:sz w:val="24"/>
          <w:szCs w:val="24"/>
          <w:lang w:eastAsia="hr-HR"/>
        </w:rPr>
        <w:t>supstituenti</w:t>
      </w:r>
      <w:proofErr w:type="spellEnd"/>
      <w:r w:rsidR="00FD68E4" w:rsidRPr="00507DDC">
        <w:rPr>
          <w:rFonts w:ascii="Times New Roman" w:eastAsia="Times New Roman" w:hAnsi="Times New Roman" w:cs="Times New Roman"/>
          <w:color w:val="000000"/>
          <w:sz w:val="24"/>
          <w:szCs w:val="24"/>
          <w:lang w:eastAsia="hr-HR"/>
        </w:rPr>
        <w:t xml:space="preserve">: </w:t>
      </w:r>
      <w:proofErr w:type="spellStart"/>
      <w:r w:rsidR="00FD68E4" w:rsidRPr="00507DDC">
        <w:rPr>
          <w:rFonts w:ascii="Times New Roman" w:eastAsia="Times New Roman" w:hAnsi="Times New Roman" w:cs="Times New Roman"/>
          <w:color w:val="000000"/>
          <w:sz w:val="24"/>
          <w:szCs w:val="24"/>
          <w:lang w:eastAsia="hr-HR"/>
        </w:rPr>
        <w:t>toluen</w:t>
      </w:r>
      <w:proofErr w:type="spellEnd"/>
      <w:r w:rsidR="00FD68E4" w:rsidRPr="00507DDC">
        <w:rPr>
          <w:rFonts w:ascii="Times New Roman" w:eastAsia="Times New Roman" w:hAnsi="Times New Roman" w:cs="Times New Roman"/>
          <w:color w:val="000000"/>
          <w:sz w:val="24"/>
          <w:szCs w:val="24"/>
          <w:lang w:eastAsia="hr-HR"/>
        </w:rPr>
        <w:t xml:space="preserve">, etilbenzen i </w:t>
      </w:r>
      <w:proofErr w:type="spellStart"/>
      <w:r w:rsidR="00FD68E4" w:rsidRPr="00507DDC">
        <w:rPr>
          <w:rFonts w:ascii="Times New Roman" w:eastAsia="Times New Roman" w:hAnsi="Times New Roman" w:cs="Times New Roman"/>
          <w:color w:val="000000"/>
          <w:sz w:val="24"/>
          <w:szCs w:val="24"/>
          <w:lang w:eastAsia="hr-HR"/>
        </w:rPr>
        <w:t>ksileni</w:t>
      </w:r>
      <w:proofErr w:type="spellEnd"/>
      <w:r w:rsidR="00FD68E4" w:rsidRPr="00507DDC">
        <w:rPr>
          <w:rFonts w:ascii="Times New Roman" w:eastAsia="Times New Roman" w:hAnsi="Times New Roman" w:cs="Times New Roman"/>
          <w:color w:val="000000"/>
          <w:sz w:val="24"/>
          <w:szCs w:val="24"/>
          <w:lang w:eastAsia="hr-HR"/>
        </w:rPr>
        <w:t>).</w:t>
      </w:r>
    </w:p>
    <w:p w:rsidR="0004123B" w:rsidRPr="00507DDC" w:rsidRDefault="0004123B" w:rsidP="00860D36">
      <w:pPr>
        <w:rPr>
          <w:rFonts w:ascii="Times New Roman" w:eastAsia="Times New Roman" w:hAnsi="Times New Roman" w:cs="Times New Roman"/>
          <w:b/>
          <w:bCs/>
          <w:color w:val="000000"/>
          <w:sz w:val="24"/>
          <w:szCs w:val="24"/>
          <w:lang w:eastAsia="hr-HR"/>
        </w:rPr>
        <w:sectPr w:rsidR="0004123B" w:rsidRPr="00507DDC" w:rsidSect="00F200D6">
          <w:type w:val="continuous"/>
          <w:pgSz w:w="11906" w:h="16838"/>
          <w:pgMar w:top="1417" w:right="1417" w:bottom="1417" w:left="1417" w:header="708" w:footer="708" w:gutter="0"/>
          <w:cols w:space="708"/>
          <w:docGrid w:linePitch="360"/>
        </w:sectPr>
      </w:pPr>
    </w:p>
    <w:p w:rsidR="00A323E0" w:rsidRPr="00507DDC" w:rsidRDefault="009A13A8" w:rsidP="00860D36">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Napomena10.</w:t>
      </w:r>
      <w:r w:rsidR="003C536A" w:rsidRPr="00507DDC">
        <w:rPr>
          <w:rFonts w:ascii="Times New Roman" w:eastAsia="Times New Roman" w:hAnsi="Times New Roman" w:cs="Times New Roman"/>
          <w:i/>
          <w:iCs/>
          <w:color w:val="000000"/>
          <w:sz w:val="24"/>
          <w:szCs w:val="24"/>
          <w:lang w:eastAsia="hr-HR"/>
        </w:rPr>
        <w:t xml:space="preserve"> </w:t>
      </w:r>
      <w:r w:rsidR="003C536A" w:rsidRPr="00507DDC">
        <w:rPr>
          <w:rFonts w:ascii="Times New Roman" w:eastAsia="Times New Roman" w:hAnsi="Times New Roman" w:cs="Times New Roman"/>
          <w:color w:val="000000"/>
          <w:sz w:val="24"/>
          <w:szCs w:val="24"/>
          <w:lang w:eastAsia="hr-HR"/>
        </w:rPr>
        <w:t>U trenutku punjenja u boce ili drugu ambalažu koja se stavlja na tržište u bocama ili drugoj ambalaži vrijednost se izražava kao Broj / 250 ml</w:t>
      </w:r>
    </w:p>
    <w:p w:rsidR="003C536A" w:rsidRPr="00507DDC" w:rsidRDefault="00696A9C" w:rsidP="00860D36">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color w:val="000000"/>
          <w:sz w:val="24"/>
          <w:szCs w:val="24"/>
          <w:lang w:eastAsia="hr-HR"/>
        </w:rPr>
        <w:t>Napomena 11.</w:t>
      </w:r>
      <w:r w:rsidRPr="00507DDC">
        <w:rPr>
          <w:rFonts w:ascii="Times New Roman" w:eastAsia="Times New Roman" w:hAnsi="Times New Roman" w:cs="Times New Roman"/>
          <w:color w:val="000000"/>
          <w:sz w:val="24"/>
          <w:szCs w:val="24"/>
          <w:lang w:eastAsia="hr-HR"/>
        </w:rPr>
        <w:t xml:space="preserve"> - ne određuje se kod ispitivanja vode sa vodocrpilišta</w:t>
      </w:r>
    </w:p>
    <w:p w:rsidR="004A6CE2" w:rsidRPr="00507DDC" w:rsidRDefault="004A6CE2" w:rsidP="004A6CE2">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color w:val="000000"/>
          <w:sz w:val="24"/>
          <w:szCs w:val="24"/>
          <w:lang w:eastAsia="hr-HR"/>
        </w:rPr>
        <w:lastRenderedPageBreak/>
        <w:t xml:space="preserve">Napomena 12. </w:t>
      </w:r>
      <w:r w:rsidRPr="00507DDC">
        <w:rPr>
          <w:rFonts w:ascii="Times New Roman" w:eastAsia="Times New Roman" w:hAnsi="Times New Roman" w:cs="Times New Roman"/>
          <w:color w:val="000000"/>
          <w:sz w:val="24"/>
          <w:szCs w:val="24"/>
          <w:lang w:eastAsia="hr-HR"/>
        </w:rPr>
        <w:t>– u vodi u bocama koja je stavljena na tržište M.D.K. vrijednost</w:t>
      </w:r>
      <w:r w:rsidR="00536A38" w:rsidRPr="00507DDC">
        <w:rPr>
          <w:rFonts w:ascii="Times New Roman" w:eastAsia="Times New Roman" w:hAnsi="Times New Roman" w:cs="Times New Roman"/>
          <w:color w:val="000000"/>
          <w:sz w:val="24"/>
          <w:szCs w:val="24"/>
          <w:lang w:eastAsia="hr-HR"/>
        </w:rPr>
        <w:t xml:space="preserve"> parametra</w:t>
      </w:r>
      <w:r w:rsidRPr="00507DDC">
        <w:rPr>
          <w:rFonts w:ascii="Times New Roman" w:eastAsia="Times New Roman" w:hAnsi="Times New Roman" w:cs="Times New Roman"/>
          <w:color w:val="000000"/>
          <w:sz w:val="24"/>
          <w:szCs w:val="24"/>
          <w:lang w:eastAsia="hr-HR"/>
        </w:rPr>
        <w:t xml:space="preserve"> je „bez nenormalnih promjena“</w:t>
      </w:r>
    </w:p>
    <w:p w:rsidR="004A6CE2" w:rsidRPr="00507DDC" w:rsidRDefault="004A6CE2" w:rsidP="00860D36">
      <w:pPr>
        <w:rPr>
          <w:rFonts w:ascii="Times New Roman" w:eastAsia="Times New Roman" w:hAnsi="Times New Roman" w:cs="Times New Roman"/>
          <w:color w:val="000000"/>
          <w:sz w:val="24"/>
          <w:szCs w:val="24"/>
          <w:lang w:eastAsia="hr-HR"/>
        </w:rPr>
      </w:pPr>
    </w:p>
    <w:p w:rsidR="00A323E0" w:rsidRDefault="003C536A"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Tablica 5.</w:t>
      </w:r>
      <w:r w:rsidRPr="00507DDC">
        <w:rPr>
          <w:rFonts w:ascii="Times New Roman" w:eastAsia="Times New Roman" w:hAnsi="Times New Roman" w:cs="Times New Roman"/>
          <w:color w:val="000000"/>
          <w:sz w:val="24"/>
          <w:szCs w:val="24"/>
          <w:lang w:eastAsia="hr-HR"/>
        </w:rPr>
        <w:t xml:space="preserve"> </w:t>
      </w:r>
      <w:r w:rsidR="0080434A" w:rsidRPr="00507DDC">
        <w:rPr>
          <w:rFonts w:ascii="Times New Roman" w:eastAsia="Times New Roman" w:hAnsi="Times New Roman" w:cs="Times New Roman"/>
          <w:color w:val="000000"/>
          <w:sz w:val="24"/>
          <w:szCs w:val="24"/>
          <w:lang w:eastAsia="hr-HR"/>
        </w:rPr>
        <w:t>PARAMETRI RADIOAKTIVNIH TVARI</w:t>
      </w:r>
    </w:p>
    <w:p w:rsidR="0080434A" w:rsidRPr="00507DDC" w:rsidRDefault="0080434A" w:rsidP="00860D36">
      <w:pPr>
        <w:jc w:val="both"/>
        <w:rPr>
          <w:rFonts w:ascii="Times New Roman" w:eastAsia="Times New Roman" w:hAnsi="Times New Roman" w:cs="Times New Roman"/>
          <w:color w:val="000000"/>
          <w:sz w:val="24"/>
          <w:szCs w:val="24"/>
          <w:lang w:eastAsia="hr-HR"/>
        </w:rPr>
      </w:pPr>
    </w:p>
    <w:tbl>
      <w:tblPr>
        <w:tblStyle w:val="Reetkatablice"/>
        <w:tblW w:w="6766" w:type="dxa"/>
        <w:tblInd w:w="108" w:type="dxa"/>
        <w:tblLook w:val="04A0" w:firstRow="1" w:lastRow="0" w:firstColumn="1" w:lastColumn="0" w:noHBand="0" w:noVBand="1"/>
      </w:tblPr>
      <w:tblGrid>
        <w:gridCol w:w="1323"/>
        <w:gridCol w:w="2535"/>
        <w:gridCol w:w="1252"/>
        <w:gridCol w:w="1656"/>
      </w:tblGrid>
      <w:tr w:rsidR="00A323E0" w:rsidRPr="00507DDC" w:rsidTr="00D30135">
        <w:trPr>
          <w:trHeight w:val="340"/>
        </w:trPr>
        <w:tc>
          <w:tcPr>
            <w:tcW w:w="1230"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Parametar</w:t>
            </w:r>
          </w:p>
        </w:tc>
        <w:tc>
          <w:tcPr>
            <w:tcW w:w="2598"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Vrijednost parametara</w:t>
            </w:r>
          </w:p>
        </w:tc>
        <w:tc>
          <w:tcPr>
            <w:tcW w:w="1262"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Jedinica</w:t>
            </w:r>
          </w:p>
        </w:tc>
        <w:tc>
          <w:tcPr>
            <w:tcW w:w="1676"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Napomene</w:t>
            </w:r>
          </w:p>
        </w:tc>
      </w:tr>
      <w:tr w:rsidR="00A323E0" w:rsidRPr="00507DDC" w:rsidTr="00D30135">
        <w:trPr>
          <w:trHeight w:val="340"/>
        </w:trPr>
        <w:tc>
          <w:tcPr>
            <w:tcW w:w="1230"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Radon</w:t>
            </w:r>
            <w:proofErr w:type="spellEnd"/>
          </w:p>
        </w:tc>
        <w:tc>
          <w:tcPr>
            <w:tcW w:w="2598"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w:t>
            </w:r>
          </w:p>
        </w:tc>
        <w:tc>
          <w:tcPr>
            <w:tcW w:w="1262"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Bq/l</w:t>
            </w:r>
          </w:p>
        </w:tc>
        <w:tc>
          <w:tcPr>
            <w:tcW w:w="1676"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1.</w:t>
            </w:r>
          </w:p>
        </w:tc>
      </w:tr>
      <w:tr w:rsidR="00A323E0" w:rsidRPr="00507DDC" w:rsidTr="00D30135">
        <w:trPr>
          <w:trHeight w:val="340"/>
        </w:trPr>
        <w:tc>
          <w:tcPr>
            <w:tcW w:w="1230"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Tricij</w:t>
            </w:r>
            <w:proofErr w:type="spellEnd"/>
          </w:p>
        </w:tc>
        <w:tc>
          <w:tcPr>
            <w:tcW w:w="2598"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w:t>
            </w:r>
          </w:p>
        </w:tc>
        <w:tc>
          <w:tcPr>
            <w:tcW w:w="1262"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Bq/l</w:t>
            </w:r>
          </w:p>
        </w:tc>
        <w:tc>
          <w:tcPr>
            <w:tcW w:w="1676"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2.</w:t>
            </w:r>
          </w:p>
        </w:tc>
      </w:tr>
      <w:tr w:rsidR="00A323E0" w:rsidRPr="00507DDC" w:rsidTr="00D30135">
        <w:trPr>
          <w:trHeight w:val="340"/>
        </w:trPr>
        <w:tc>
          <w:tcPr>
            <w:tcW w:w="1230"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ID</w:t>
            </w:r>
          </w:p>
        </w:tc>
        <w:tc>
          <w:tcPr>
            <w:tcW w:w="2598"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0,10</w:t>
            </w:r>
          </w:p>
        </w:tc>
        <w:tc>
          <w:tcPr>
            <w:tcW w:w="1262"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mSv</w:t>
            </w:r>
            <w:proofErr w:type="spellEnd"/>
          </w:p>
        </w:tc>
        <w:tc>
          <w:tcPr>
            <w:tcW w:w="1676" w:type="dxa"/>
            <w:vAlign w:val="center"/>
          </w:tcPr>
          <w:p w:rsidR="00A323E0" w:rsidRPr="00507DDC" w:rsidRDefault="00A323E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bl>
    <w:p w:rsidR="00AB46BB" w:rsidRPr="00507DDC" w:rsidRDefault="00AB46BB" w:rsidP="00860D36">
      <w:pPr>
        <w:jc w:val="both"/>
        <w:rPr>
          <w:rFonts w:ascii="Times New Roman" w:eastAsia="Times New Roman" w:hAnsi="Times New Roman" w:cs="Times New Roman"/>
          <w:color w:val="000000"/>
          <w:sz w:val="24"/>
          <w:szCs w:val="24"/>
          <w:lang w:eastAsia="hr-HR"/>
        </w:rPr>
      </w:pPr>
    </w:p>
    <w:p w:rsidR="00A323E0" w:rsidRPr="0080434A" w:rsidRDefault="00A323E0" w:rsidP="00860D36">
      <w:pPr>
        <w:jc w:val="both"/>
        <w:rPr>
          <w:rFonts w:ascii="Times New Roman" w:eastAsia="Times New Roman" w:hAnsi="Times New Roman" w:cs="Times New Roman"/>
          <w:i/>
          <w:color w:val="000000"/>
          <w:sz w:val="24"/>
          <w:szCs w:val="24"/>
          <w:lang w:eastAsia="hr-HR"/>
        </w:rPr>
      </w:pPr>
      <w:r w:rsidRPr="0080434A">
        <w:rPr>
          <w:rFonts w:ascii="Times New Roman" w:eastAsia="Times New Roman" w:hAnsi="Times New Roman" w:cs="Times New Roman"/>
          <w:i/>
          <w:color w:val="000000"/>
          <w:sz w:val="24"/>
          <w:szCs w:val="24"/>
          <w:lang w:eastAsia="hr-HR"/>
        </w:rPr>
        <w:t>Napomena 1.:</w:t>
      </w:r>
    </w:p>
    <w:p w:rsidR="00A323E0" w:rsidRPr="00507DDC" w:rsidRDefault="00A323E0"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(a) Vrijednost parametra za </w:t>
      </w:r>
      <w:proofErr w:type="spellStart"/>
      <w:r w:rsidRPr="00507DDC">
        <w:rPr>
          <w:rFonts w:ascii="Times New Roman" w:eastAsia="Times New Roman" w:hAnsi="Times New Roman" w:cs="Times New Roman"/>
          <w:color w:val="000000"/>
          <w:sz w:val="24"/>
          <w:szCs w:val="24"/>
          <w:lang w:eastAsia="hr-HR"/>
        </w:rPr>
        <w:t>radon</w:t>
      </w:r>
      <w:proofErr w:type="spellEnd"/>
      <w:r w:rsidRPr="00507DDC">
        <w:rPr>
          <w:rFonts w:ascii="Times New Roman" w:eastAsia="Times New Roman" w:hAnsi="Times New Roman" w:cs="Times New Roman"/>
          <w:color w:val="000000"/>
          <w:sz w:val="24"/>
          <w:szCs w:val="24"/>
          <w:lang w:eastAsia="hr-HR"/>
        </w:rPr>
        <w:t xml:space="preserve"> može biti viša od 100 Bq/l, ali </w:t>
      </w:r>
      <w:r w:rsidR="0093348C" w:rsidRPr="00507DDC">
        <w:rPr>
          <w:rFonts w:ascii="Times New Roman" w:eastAsia="Times New Roman" w:hAnsi="Times New Roman" w:cs="Times New Roman"/>
          <w:color w:val="000000"/>
          <w:sz w:val="24"/>
          <w:szCs w:val="24"/>
          <w:lang w:eastAsia="hr-HR"/>
        </w:rPr>
        <w:t xml:space="preserve">mora biti niža od 1 000 Bq/l, u </w:t>
      </w:r>
      <w:r w:rsidRPr="00507DDC">
        <w:rPr>
          <w:rFonts w:ascii="Times New Roman" w:eastAsia="Times New Roman" w:hAnsi="Times New Roman" w:cs="Times New Roman"/>
          <w:color w:val="000000"/>
          <w:sz w:val="24"/>
          <w:szCs w:val="24"/>
          <w:lang w:eastAsia="hr-HR"/>
        </w:rPr>
        <w:t>kojem slučaju se vrši procjena rizika na ljudsko zdravlje i optimizacija zaštite.</w:t>
      </w:r>
    </w:p>
    <w:p w:rsidR="00A323E0" w:rsidRPr="00507DDC" w:rsidRDefault="00A323E0"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(b) Korektivne mjere za zaštitu od zračenja smatraju se opravdanima, bez daljnjeg razmatranja, kada koncentracije </w:t>
      </w:r>
      <w:proofErr w:type="spellStart"/>
      <w:r w:rsidRPr="00507DDC">
        <w:rPr>
          <w:rFonts w:ascii="Times New Roman" w:eastAsia="Times New Roman" w:hAnsi="Times New Roman" w:cs="Times New Roman"/>
          <w:color w:val="000000"/>
          <w:sz w:val="24"/>
          <w:szCs w:val="24"/>
          <w:lang w:eastAsia="hr-HR"/>
        </w:rPr>
        <w:t>radona</w:t>
      </w:r>
      <w:proofErr w:type="spellEnd"/>
      <w:r w:rsidRPr="00507DDC">
        <w:rPr>
          <w:rFonts w:ascii="Times New Roman" w:eastAsia="Times New Roman" w:hAnsi="Times New Roman" w:cs="Times New Roman"/>
          <w:color w:val="000000"/>
          <w:sz w:val="24"/>
          <w:szCs w:val="24"/>
          <w:lang w:eastAsia="hr-HR"/>
        </w:rPr>
        <w:t xml:space="preserve"> premašuju 1 000 Bq/l.</w:t>
      </w:r>
    </w:p>
    <w:p w:rsidR="00A323E0" w:rsidRPr="00507DDC" w:rsidRDefault="00A323E0" w:rsidP="00860D36">
      <w:pPr>
        <w:jc w:val="both"/>
        <w:rPr>
          <w:rFonts w:ascii="Times New Roman" w:eastAsia="Times New Roman" w:hAnsi="Times New Roman" w:cs="Times New Roman"/>
          <w:color w:val="000000"/>
          <w:sz w:val="24"/>
          <w:szCs w:val="24"/>
          <w:lang w:eastAsia="hr-HR"/>
        </w:rPr>
      </w:pPr>
      <w:r w:rsidRPr="00EE76AC">
        <w:rPr>
          <w:rFonts w:ascii="Times New Roman" w:eastAsia="Times New Roman" w:hAnsi="Times New Roman" w:cs="Times New Roman"/>
          <w:i/>
          <w:color w:val="000000"/>
          <w:sz w:val="24"/>
          <w:szCs w:val="24"/>
          <w:lang w:eastAsia="hr-HR"/>
        </w:rPr>
        <w:t>Napomena 2.:</w:t>
      </w:r>
      <w:r w:rsidRPr="00507DDC">
        <w:rPr>
          <w:rFonts w:ascii="Times New Roman" w:eastAsia="Times New Roman" w:hAnsi="Times New Roman" w:cs="Times New Roman"/>
          <w:color w:val="000000"/>
          <w:sz w:val="24"/>
          <w:szCs w:val="24"/>
          <w:lang w:eastAsia="hr-HR"/>
        </w:rPr>
        <w:t xml:space="preserve"> Povišene razine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mogu ukazivati na prisutnost drugih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Ako koncentracija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premašuje svoju vrijednost parametara, potrebna je analiza prisutnosti drugih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w:t>
      </w:r>
    </w:p>
    <w:p w:rsidR="00A75126" w:rsidRPr="00507DDC" w:rsidRDefault="00A75126" w:rsidP="000A2466">
      <w:pPr>
        <w:pStyle w:val="Bezproreda"/>
        <w:rPr>
          <w:lang w:eastAsia="hr-HR"/>
        </w:rPr>
      </w:pPr>
    </w:p>
    <w:p w:rsidR="00A75126" w:rsidRPr="00507DDC" w:rsidRDefault="00A75126" w:rsidP="000A2466">
      <w:pPr>
        <w:pStyle w:val="Bezproreda"/>
        <w:rPr>
          <w:lang w:eastAsia="hr-HR"/>
        </w:rPr>
        <w:sectPr w:rsidR="00A75126" w:rsidRPr="00507DDC" w:rsidSect="00F200D6">
          <w:type w:val="continuous"/>
          <w:pgSz w:w="11906" w:h="16838"/>
          <w:pgMar w:top="1417" w:right="1417" w:bottom="1417" w:left="1417" w:header="708" w:footer="708" w:gutter="0"/>
          <w:cols w:space="708"/>
          <w:docGrid w:linePitch="360"/>
        </w:sectPr>
      </w:pPr>
    </w:p>
    <w:p w:rsidR="00FD68E4" w:rsidRPr="00507DDC" w:rsidRDefault="00FD68E4" w:rsidP="00860D36">
      <w:pPr>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lastRenderedPageBreak/>
        <w:t>PRILOG II.</w:t>
      </w:r>
    </w:p>
    <w:p w:rsidR="007F2886" w:rsidRPr="00507DDC" w:rsidRDefault="007F2886" w:rsidP="00860D36">
      <w:pPr>
        <w:jc w:val="center"/>
        <w:rPr>
          <w:rFonts w:ascii="Times New Roman" w:eastAsia="Times New Roman" w:hAnsi="Times New Roman" w:cs="Times New Roman"/>
          <w:color w:val="000000"/>
          <w:sz w:val="24"/>
          <w:szCs w:val="24"/>
          <w:lang w:eastAsia="hr-HR"/>
        </w:rPr>
      </w:pPr>
    </w:p>
    <w:p w:rsidR="00F200D6" w:rsidRPr="00507DDC" w:rsidRDefault="00FD68E4" w:rsidP="00860D36">
      <w:pPr>
        <w:jc w:val="center"/>
        <w:rPr>
          <w:rFonts w:ascii="Times New Roman" w:eastAsia="Times New Roman" w:hAnsi="Times New Roman" w:cs="Times New Roman"/>
          <w:b/>
          <w:sz w:val="24"/>
          <w:szCs w:val="24"/>
          <w:lang w:eastAsia="hr-HR"/>
        </w:rPr>
      </w:pPr>
      <w:r w:rsidRPr="00507DDC">
        <w:rPr>
          <w:rFonts w:ascii="Times New Roman" w:eastAsia="Times New Roman" w:hAnsi="Times New Roman" w:cs="Times New Roman"/>
          <w:b/>
          <w:sz w:val="24"/>
          <w:szCs w:val="24"/>
          <w:lang w:eastAsia="hr-HR"/>
        </w:rPr>
        <w:t xml:space="preserve">PARAMETRI, </w:t>
      </w:r>
      <w:r w:rsidR="001C1A33" w:rsidRPr="00507DDC">
        <w:rPr>
          <w:rFonts w:ascii="Times New Roman" w:eastAsia="Times New Roman" w:hAnsi="Times New Roman" w:cs="Times New Roman"/>
          <w:b/>
          <w:sz w:val="24"/>
          <w:szCs w:val="24"/>
          <w:lang w:eastAsia="hr-HR"/>
        </w:rPr>
        <w:t>VRSTE I OPSEG ANALIZA</w:t>
      </w:r>
      <w:r w:rsidR="00644292" w:rsidRPr="00507DDC">
        <w:rPr>
          <w:rFonts w:ascii="Times New Roman" w:eastAsia="Times New Roman" w:hAnsi="Times New Roman" w:cs="Times New Roman"/>
          <w:b/>
          <w:sz w:val="24"/>
          <w:szCs w:val="24"/>
          <w:lang w:eastAsia="hr-HR"/>
        </w:rPr>
        <w:t xml:space="preserve"> </w:t>
      </w:r>
      <w:r w:rsidR="001C1A33" w:rsidRPr="00507DDC">
        <w:rPr>
          <w:rFonts w:ascii="Times New Roman" w:eastAsia="Times New Roman" w:hAnsi="Times New Roman" w:cs="Times New Roman"/>
          <w:b/>
          <w:sz w:val="24"/>
          <w:szCs w:val="24"/>
          <w:lang w:eastAsia="hr-HR"/>
        </w:rPr>
        <w:t xml:space="preserve">TE </w:t>
      </w:r>
      <w:r w:rsidRPr="00507DDC">
        <w:rPr>
          <w:rFonts w:ascii="Times New Roman" w:eastAsia="Times New Roman" w:hAnsi="Times New Roman" w:cs="Times New Roman"/>
          <w:b/>
          <w:sz w:val="24"/>
          <w:szCs w:val="24"/>
          <w:lang w:eastAsia="hr-HR"/>
        </w:rPr>
        <w:t>UČESTALOST UZIMANJA UZORAKA VODE ZA LJUDSKU POTROŠNJU ZA PROVEDBU MONITORINGA</w:t>
      </w:r>
      <w:r w:rsidR="00C34CA6" w:rsidRPr="00507DDC">
        <w:rPr>
          <w:rFonts w:ascii="Times New Roman" w:eastAsia="Times New Roman" w:hAnsi="Times New Roman" w:cs="Times New Roman"/>
          <w:b/>
          <w:sz w:val="24"/>
          <w:szCs w:val="24"/>
          <w:lang w:eastAsia="hr-HR"/>
        </w:rPr>
        <w:t xml:space="preserve"> VODE ZA LJUDSKU POTROŠNJU</w:t>
      </w:r>
      <w:r w:rsidR="00670096" w:rsidRPr="00507DDC">
        <w:rPr>
          <w:rFonts w:ascii="Times New Roman" w:eastAsia="Times New Roman" w:hAnsi="Times New Roman" w:cs="Times New Roman"/>
          <w:b/>
          <w:sz w:val="24"/>
          <w:szCs w:val="24"/>
          <w:lang w:eastAsia="hr-HR"/>
        </w:rPr>
        <w:t xml:space="preserve"> I MONITORINGA VODOCRPILIŠTA</w:t>
      </w:r>
    </w:p>
    <w:p w:rsidR="00C32F37" w:rsidRPr="00507DDC" w:rsidRDefault="00C32F37" w:rsidP="000A2466">
      <w:pPr>
        <w:pStyle w:val="Bezproreda"/>
        <w:rPr>
          <w:lang w:eastAsia="hr-HR"/>
        </w:rPr>
      </w:pPr>
    </w:p>
    <w:p w:rsidR="00E83CF1" w:rsidRPr="00507DDC" w:rsidRDefault="00FD68E4" w:rsidP="00A05934">
      <w:pPr>
        <w:pStyle w:val="Odlomakpopisa"/>
        <w:numPr>
          <w:ilvl w:val="0"/>
          <w:numId w:val="7"/>
        </w:numPr>
        <w:ind w:left="284" w:hanging="284"/>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PARAMETRI </w:t>
      </w:r>
      <w:r w:rsidR="006C6BCE" w:rsidRPr="00507DDC">
        <w:rPr>
          <w:rFonts w:ascii="Times New Roman" w:eastAsia="Times New Roman" w:hAnsi="Times New Roman" w:cs="Times New Roman"/>
          <w:color w:val="000000"/>
          <w:sz w:val="24"/>
          <w:szCs w:val="24"/>
          <w:lang w:eastAsia="hr-HR"/>
        </w:rPr>
        <w:t>SKUPINE A</w:t>
      </w:r>
      <w:r w:rsidR="00C32F37"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color w:val="000000"/>
          <w:sz w:val="24"/>
          <w:szCs w:val="24"/>
          <w:lang w:eastAsia="hr-HR"/>
        </w:rPr>
        <w:t>U MONITORINGU</w:t>
      </w:r>
      <w:r w:rsidR="006C6BCE" w:rsidRPr="00507DDC">
        <w:rPr>
          <w:rFonts w:ascii="Times New Roman" w:eastAsia="Times New Roman" w:hAnsi="Times New Roman" w:cs="Times New Roman"/>
          <w:color w:val="000000"/>
          <w:sz w:val="24"/>
          <w:szCs w:val="24"/>
          <w:lang w:eastAsia="hr-HR"/>
        </w:rPr>
        <w:t xml:space="preserve"> VODE ZA LJUDSKU POTROŠNJU</w:t>
      </w:r>
    </w:p>
    <w:tbl>
      <w:tblPr>
        <w:tblStyle w:val="Reetkatablice"/>
        <w:tblW w:w="8046" w:type="dxa"/>
        <w:tblLook w:val="04A0" w:firstRow="1" w:lastRow="0" w:firstColumn="1" w:lastColumn="0" w:noHBand="0" w:noVBand="1"/>
      </w:tblPr>
      <w:tblGrid>
        <w:gridCol w:w="8046"/>
      </w:tblGrid>
      <w:tr w:rsidR="00C32F37" w:rsidRPr="00507DDC" w:rsidTr="009C37DA">
        <w:tc>
          <w:tcPr>
            <w:tcW w:w="8046" w:type="dxa"/>
          </w:tcPr>
          <w:p w:rsidR="00C32F37" w:rsidRPr="00091A22" w:rsidRDefault="00C32F37" w:rsidP="00860D36">
            <w:pPr>
              <w:spacing w:line="360" w:lineRule="auto"/>
              <w:jc w:val="center"/>
              <w:rPr>
                <w:rFonts w:ascii="Times New Roman" w:eastAsia="Times New Roman" w:hAnsi="Times New Roman" w:cs="Times New Roman"/>
                <w:b/>
                <w:bCs/>
                <w:color w:val="000000"/>
                <w:sz w:val="24"/>
                <w:szCs w:val="24"/>
                <w:lang w:eastAsia="hr-HR"/>
              </w:rPr>
            </w:pPr>
            <w:r w:rsidRPr="00091A22">
              <w:rPr>
                <w:rFonts w:ascii="Times New Roman" w:eastAsia="Times New Roman" w:hAnsi="Times New Roman" w:cs="Times New Roman"/>
                <w:b/>
                <w:color w:val="000000"/>
                <w:sz w:val="24"/>
                <w:szCs w:val="24"/>
                <w:lang w:eastAsia="hr-HR"/>
              </w:rPr>
              <w:t>PARAMETRI SKUPINE A</w:t>
            </w:r>
          </w:p>
        </w:tc>
      </w:tr>
      <w:tr w:rsidR="00C32F37" w:rsidRPr="00507DDC" w:rsidTr="009C37DA">
        <w:tc>
          <w:tcPr>
            <w:tcW w:w="8046" w:type="dxa"/>
          </w:tcPr>
          <w:p w:rsidR="00C32F37" w:rsidRPr="00507DDC" w:rsidRDefault="00C32F37" w:rsidP="00860D36">
            <w:pPr>
              <w:spacing w:line="360" w:lineRule="auto"/>
              <w:rPr>
                <w:rFonts w:ascii="Times New Roman" w:hAnsi="Times New Roman" w:cs="Times New Roman"/>
                <w:i/>
                <w:iCs/>
                <w:sz w:val="24"/>
                <w:szCs w:val="24"/>
              </w:rPr>
            </w:pPr>
            <w:r w:rsidRPr="00507DDC">
              <w:rPr>
                <w:rFonts w:ascii="Times New Roman" w:eastAsia="Times New Roman" w:hAnsi="Times New Roman" w:cs="Times New Roman"/>
                <w:bCs/>
                <w:color w:val="000000"/>
                <w:sz w:val="24"/>
                <w:szCs w:val="24"/>
                <w:lang w:eastAsia="hr-HR"/>
              </w:rPr>
              <w:t>Fizikalno-kemijski i kemijski pokazatelji</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sz w:val="24"/>
                <w:szCs w:val="24"/>
              </w:rPr>
            </w:pPr>
            <w:r w:rsidRPr="00507DDC">
              <w:rPr>
                <w:rFonts w:ascii="Times New Roman" w:hAnsi="Times New Roman" w:cs="Times New Roman"/>
                <w:sz w:val="24"/>
                <w:szCs w:val="24"/>
              </w:rPr>
              <w:t>Boja</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
                <w:iCs/>
                <w:sz w:val="24"/>
                <w:szCs w:val="24"/>
              </w:rPr>
            </w:pPr>
            <w:proofErr w:type="spellStart"/>
            <w:r w:rsidRPr="00507DDC">
              <w:rPr>
                <w:rFonts w:ascii="Times New Roman" w:hAnsi="Times New Roman" w:cs="Times New Roman"/>
                <w:sz w:val="24"/>
                <w:szCs w:val="24"/>
              </w:rPr>
              <w:t>Mutnoća</w:t>
            </w:r>
            <w:proofErr w:type="spellEnd"/>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
                <w:iCs/>
                <w:sz w:val="24"/>
                <w:szCs w:val="24"/>
              </w:rPr>
            </w:pPr>
            <w:r w:rsidRPr="00507DDC">
              <w:rPr>
                <w:rFonts w:ascii="Times New Roman" w:hAnsi="Times New Roman" w:cs="Times New Roman"/>
                <w:sz w:val="24"/>
                <w:szCs w:val="24"/>
              </w:rPr>
              <w:t>Okus</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Miris</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
                <w:iCs/>
                <w:sz w:val="24"/>
                <w:szCs w:val="24"/>
              </w:rPr>
            </w:pPr>
            <w:r w:rsidRPr="00507DDC">
              <w:rPr>
                <w:rFonts w:ascii="Times New Roman" w:eastAsia="Times New Roman" w:hAnsi="Times New Roman" w:cs="Times New Roman"/>
                <w:color w:val="000000"/>
                <w:sz w:val="24"/>
                <w:szCs w:val="24"/>
                <w:lang w:eastAsia="hr-HR"/>
              </w:rPr>
              <w:t>Koncentracija vodikovih iona (pH vrijednost)</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eastAsia="Times New Roman" w:hAnsi="Times New Roman" w:cs="Times New Roman"/>
                <w:color w:val="000000"/>
                <w:sz w:val="24"/>
                <w:szCs w:val="24"/>
                <w:lang w:eastAsia="hr-HR"/>
              </w:rPr>
              <w:lastRenderedPageBreak/>
              <w:t>Vodljivost</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proofErr w:type="spellStart"/>
            <w:r w:rsidRPr="00507DDC">
              <w:rPr>
                <w:rFonts w:ascii="Times New Roman" w:hAnsi="Times New Roman" w:cs="Times New Roman"/>
                <w:iCs/>
                <w:sz w:val="24"/>
                <w:szCs w:val="24"/>
              </w:rPr>
              <w:t>Amonij</w:t>
            </w:r>
            <w:proofErr w:type="spellEnd"/>
            <w:r w:rsidRPr="00507DDC">
              <w:rPr>
                <w:rFonts w:ascii="Times New Roman" w:hAnsi="Times New Roman" w:cs="Times New Roman"/>
                <w:iCs/>
                <w:sz w:val="24"/>
                <w:szCs w:val="24"/>
              </w:rPr>
              <w:t xml:space="preserve"> (Napomena 3.)</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proofErr w:type="spellStart"/>
            <w:r w:rsidRPr="00507DDC">
              <w:rPr>
                <w:rFonts w:ascii="Times New Roman" w:hAnsi="Times New Roman" w:cs="Times New Roman"/>
                <w:iCs/>
                <w:sz w:val="24"/>
                <w:szCs w:val="24"/>
              </w:rPr>
              <w:t>Nitriti</w:t>
            </w:r>
            <w:proofErr w:type="spellEnd"/>
            <w:r w:rsidRPr="00507DDC">
              <w:rPr>
                <w:rFonts w:ascii="Times New Roman" w:hAnsi="Times New Roman" w:cs="Times New Roman"/>
                <w:iCs/>
                <w:sz w:val="24"/>
                <w:szCs w:val="24"/>
              </w:rPr>
              <w:t xml:space="preserve"> (Napomena 3.)</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Nitrati</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Kloridi</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vertAlign w:val="subscript"/>
              </w:rPr>
            </w:pPr>
            <w:r w:rsidRPr="00507DDC">
              <w:rPr>
                <w:rFonts w:ascii="Times New Roman" w:hAnsi="Times New Roman" w:cs="Times New Roman"/>
                <w:iCs/>
                <w:sz w:val="24"/>
                <w:szCs w:val="24"/>
              </w:rPr>
              <w:t>Utroška KMnO</w:t>
            </w:r>
            <w:r w:rsidRPr="00507DDC">
              <w:rPr>
                <w:rFonts w:ascii="Times New Roman" w:hAnsi="Times New Roman" w:cs="Times New Roman"/>
                <w:iCs/>
                <w:sz w:val="24"/>
                <w:szCs w:val="24"/>
                <w:vertAlign w:val="subscript"/>
              </w:rPr>
              <w:t>4</w:t>
            </w:r>
          </w:p>
        </w:tc>
      </w:tr>
      <w:tr w:rsidR="00C32F37" w:rsidRPr="00507DDC" w:rsidTr="009C37DA">
        <w:tc>
          <w:tcPr>
            <w:tcW w:w="8046" w:type="dxa"/>
          </w:tcPr>
          <w:p w:rsidR="00C32F37" w:rsidRPr="00507DDC" w:rsidRDefault="008710C6"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Rezidue dezinficijensa (slobodni klor</w:t>
            </w:r>
            <w:r w:rsidR="00C32F37" w:rsidRPr="00507DDC">
              <w:rPr>
                <w:rFonts w:ascii="Times New Roman" w:hAnsi="Times New Roman" w:cs="Times New Roman"/>
                <w:iCs/>
                <w:sz w:val="24"/>
                <w:szCs w:val="24"/>
              </w:rPr>
              <w:t xml:space="preserve">, </w:t>
            </w:r>
            <w:proofErr w:type="spellStart"/>
            <w:r w:rsidR="00C32F37" w:rsidRPr="00507DDC">
              <w:rPr>
                <w:rFonts w:ascii="Times New Roman" w:hAnsi="Times New Roman" w:cs="Times New Roman"/>
                <w:iCs/>
                <w:sz w:val="24"/>
                <w:szCs w:val="24"/>
              </w:rPr>
              <w:t>klorit</w:t>
            </w:r>
            <w:r w:rsidRPr="00507DDC">
              <w:rPr>
                <w:rFonts w:ascii="Times New Roman" w:hAnsi="Times New Roman" w:cs="Times New Roman"/>
                <w:iCs/>
                <w:sz w:val="24"/>
                <w:szCs w:val="24"/>
              </w:rPr>
              <w:t>i</w:t>
            </w:r>
            <w:proofErr w:type="spellEnd"/>
            <w:r w:rsidR="00C32F37" w:rsidRPr="00507DDC">
              <w:rPr>
                <w:rFonts w:ascii="Times New Roman" w:hAnsi="Times New Roman" w:cs="Times New Roman"/>
                <w:iCs/>
                <w:sz w:val="24"/>
                <w:szCs w:val="24"/>
              </w:rPr>
              <w:t xml:space="preserve">, </w:t>
            </w:r>
            <w:proofErr w:type="spellStart"/>
            <w:r w:rsidR="00C32F37" w:rsidRPr="00507DDC">
              <w:rPr>
                <w:rFonts w:ascii="Times New Roman" w:hAnsi="Times New Roman" w:cs="Times New Roman"/>
                <w:iCs/>
                <w:sz w:val="24"/>
                <w:szCs w:val="24"/>
              </w:rPr>
              <w:t>klorat</w:t>
            </w:r>
            <w:r w:rsidRPr="00507DDC">
              <w:rPr>
                <w:rFonts w:ascii="Times New Roman" w:hAnsi="Times New Roman" w:cs="Times New Roman"/>
                <w:iCs/>
                <w:sz w:val="24"/>
                <w:szCs w:val="24"/>
              </w:rPr>
              <w:t>i</w:t>
            </w:r>
            <w:proofErr w:type="spellEnd"/>
            <w:r w:rsidR="00C32F37" w:rsidRPr="00507DDC">
              <w:rPr>
                <w:rFonts w:ascii="Times New Roman" w:hAnsi="Times New Roman" w:cs="Times New Roman"/>
                <w:iCs/>
                <w:sz w:val="24"/>
                <w:szCs w:val="24"/>
              </w:rPr>
              <w:t>, ozon,</w:t>
            </w:r>
            <w:r w:rsidRPr="00507DDC">
              <w:rPr>
                <w:rFonts w:ascii="Times New Roman" w:hAnsi="Times New Roman" w:cs="Times New Roman"/>
                <w:iCs/>
                <w:sz w:val="24"/>
                <w:szCs w:val="24"/>
              </w:rPr>
              <w:t xml:space="preserve"> klor dioksid</w:t>
            </w:r>
            <w:r w:rsidR="00C32F37" w:rsidRPr="00507DDC">
              <w:rPr>
                <w:rFonts w:ascii="Times New Roman" w:hAnsi="Times New Roman" w:cs="Times New Roman"/>
                <w:iCs/>
                <w:sz w:val="24"/>
                <w:szCs w:val="24"/>
              </w:rPr>
              <w:t>…)</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Temperatura</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Aluminij (Napomena 1.)</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Cs/>
                <w:sz w:val="24"/>
                <w:szCs w:val="24"/>
              </w:rPr>
            </w:pPr>
            <w:r w:rsidRPr="00507DDC">
              <w:rPr>
                <w:rFonts w:ascii="Times New Roman" w:hAnsi="Times New Roman" w:cs="Times New Roman"/>
                <w:iCs/>
                <w:sz w:val="24"/>
                <w:szCs w:val="24"/>
              </w:rPr>
              <w:t>Željezo (Napomena 1.)</w:t>
            </w:r>
          </w:p>
        </w:tc>
      </w:tr>
      <w:tr w:rsidR="008710C6" w:rsidRPr="00507DDC" w:rsidTr="009C37DA">
        <w:tc>
          <w:tcPr>
            <w:tcW w:w="8046" w:type="dxa"/>
          </w:tcPr>
          <w:p w:rsidR="008710C6" w:rsidRPr="001F1CE3" w:rsidRDefault="008710C6" w:rsidP="00860D36">
            <w:pPr>
              <w:spacing w:line="360" w:lineRule="auto"/>
              <w:jc w:val="both"/>
              <w:rPr>
                <w:rFonts w:ascii="Times New Roman" w:hAnsi="Times New Roman" w:cs="Times New Roman"/>
                <w:iCs/>
                <w:sz w:val="24"/>
                <w:szCs w:val="24"/>
              </w:rPr>
            </w:pPr>
            <w:r w:rsidRPr="001F1CE3">
              <w:rPr>
                <w:rFonts w:ascii="Times New Roman" w:hAnsi="Times New Roman" w:cs="Times New Roman"/>
                <w:iCs/>
                <w:sz w:val="24"/>
                <w:szCs w:val="24"/>
              </w:rPr>
              <w:t>Arsen (Napomena 1.)</w:t>
            </w:r>
          </w:p>
        </w:tc>
      </w:tr>
      <w:tr w:rsidR="008710C6" w:rsidRPr="00507DDC" w:rsidTr="009C37DA">
        <w:tc>
          <w:tcPr>
            <w:tcW w:w="8046" w:type="dxa"/>
          </w:tcPr>
          <w:p w:rsidR="008710C6" w:rsidRPr="001F1CE3" w:rsidRDefault="008710C6" w:rsidP="00860D36">
            <w:pPr>
              <w:spacing w:line="360" w:lineRule="auto"/>
              <w:jc w:val="both"/>
              <w:rPr>
                <w:rFonts w:ascii="Times New Roman" w:hAnsi="Times New Roman" w:cs="Times New Roman"/>
                <w:iCs/>
                <w:sz w:val="24"/>
                <w:szCs w:val="24"/>
              </w:rPr>
            </w:pPr>
            <w:r w:rsidRPr="001F1CE3">
              <w:rPr>
                <w:rFonts w:ascii="Times New Roman" w:hAnsi="Times New Roman" w:cs="Times New Roman"/>
                <w:iCs/>
                <w:sz w:val="24"/>
                <w:szCs w:val="24"/>
              </w:rPr>
              <w:t>Mangan (Napomena 1.)</w:t>
            </w:r>
          </w:p>
        </w:tc>
      </w:tr>
      <w:tr w:rsidR="00C32F37" w:rsidRPr="00507DDC" w:rsidTr="009C37DA">
        <w:tc>
          <w:tcPr>
            <w:tcW w:w="8046" w:type="dxa"/>
          </w:tcPr>
          <w:p w:rsidR="00C32F37" w:rsidRPr="00507DDC" w:rsidRDefault="00C32F37" w:rsidP="00860D36">
            <w:pPr>
              <w:spacing w:line="360" w:lineRule="auto"/>
              <w:rPr>
                <w:rFonts w:ascii="Times New Roman" w:hAnsi="Times New Roman" w:cs="Times New Roman"/>
                <w:i/>
                <w:iCs/>
                <w:sz w:val="24"/>
                <w:szCs w:val="24"/>
              </w:rPr>
            </w:pPr>
            <w:r w:rsidRPr="00507DDC">
              <w:rPr>
                <w:rFonts w:ascii="Times New Roman" w:eastAsia="Times New Roman" w:hAnsi="Times New Roman" w:cs="Times New Roman"/>
                <w:bCs/>
                <w:color w:val="000000"/>
                <w:sz w:val="24"/>
                <w:szCs w:val="24"/>
                <w:lang w:eastAsia="hr-HR"/>
              </w:rPr>
              <w:t>Mikrobiološki pokazatelji</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
                <w:iCs/>
                <w:sz w:val="24"/>
                <w:szCs w:val="24"/>
              </w:rPr>
            </w:pPr>
            <w:proofErr w:type="spellStart"/>
            <w:r w:rsidRPr="00507DDC">
              <w:rPr>
                <w:rFonts w:ascii="Times New Roman" w:hAnsi="Times New Roman" w:cs="Times New Roman"/>
                <w:i/>
                <w:iCs/>
                <w:sz w:val="24"/>
                <w:szCs w:val="24"/>
              </w:rPr>
              <w:t>Escherichia</w:t>
            </w:r>
            <w:proofErr w:type="spellEnd"/>
            <w:r w:rsidRPr="00507DDC">
              <w:rPr>
                <w:rFonts w:ascii="Times New Roman" w:hAnsi="Times New Roman" w:cs="Times New Roman"/>
                <w:i/>
                <w:iCs/>
                <w:sz w:val="24"/>
                <w:szCs w:val="24"/>
              </w:rPr>
              <w:t xml:space="preserve"> </w:t>
            </w:r>
            <w:proofErr w:type="spellStart"/>
            <w:r w:rsidRPr="00507DDC">
              <w:rPr>
                <w:rFonts w:ascii="Times New Roman" w:hAnsi="Times New Roman" w:cs="Times New Roman"/>
                <w:i/>
                <w:iCs/>
                <w:sz w:val="24"/>
                <w:szCs w:val="24"/>
              </w:rPr>
              <w:t>coli</w:t>
            </w:r>
            <w:proofErr w:type="spellEnd"/>
            <w:r w:rsidRPr="00507DDC">
              <w:rPr>
                <w:rFonts w:ascii="Times New Roman" w:hAnsi="Times New Roman" w:cs="Times New Roman"/>
                <w:i/>
                <w:iCs/>
                <w:sz w:val="24"/>
                <w:szCs w:val="24"/>
              </w:rPr>
              <w:t xml:space="preserve"> </w:t>
            </w:r>
            <w:r w:rsidRPr="00507DDC">
              <w:rPr>
                <w:rFonts w:ascii="Times New Roman" w:hAnsi="Times New Roman" w:cs="Times New Roman"/>
                <w:sz w:val="24"/>
                <w:szCs w:val="24"/>
              </w:rPr>
              <w:t>(</w:t>
            </w:r>
            <w:r w:rsidRPr="00507DDC">
              <w:rPr>
                <w:rFonts w:ascii="Times New Roman" w:hAnsi="Times New Roman" w:cs="Times New Roman"/>
                <w:i/>
                <w:iCs/>
                <w:sz w:val="24"/>
                <w:szCs w:val="24"/>
              </w:rPr>
              <w:t xml:space="preserve">E. </w:t>
            </w:r>
            <w:proofErr w:type="spellStart"/>
            <w:r w:rsidRPr="00507DDC">
              <w:rPr>
                <w:rFonts w:ascii="Times New Roman" w:hAnsi="Times New Roman" w:cs="Times New Roman"/>
                <w:i/>
                <w:iCs/>
                <w:sz w:val="24"/>
                <w:szCs w:val="24"/>
              </w:rPr>
              <w:t>coli</w:t>
            </w:r>
            <w:proofErr w:type="spellEnd"/>
            <w:r w:rsidRPr="00507DDC">
              <w:rPr>
                <w:rFonts w:ascii="Times New Roman" w:hAnsi="Times New Roman" w:cs="Times New Roman"/>
                <w:sz w:val="24"/>
                <w:szCs w:val="24"/>
              </w:rPr>
              <w:t>)</w:t>
            </w:r>
          </w:p>
        </w:tc>
      </w:tr>
      <w:tr w:rsidR="00C32F37" w:rsidRPr="00507DDC" w:rsidTr="009C37DA">
        <w:tc>
          <w:tcPr>
            <w:tcW w:w="8046" w:type="dxa"/>
          </w:tcPr>
          <w:p w:rsidR="00C32F37" w:rsidRPr="00507DDC" w:rsidRDefault="00C32F37" w:rsidP="00860D36">
            <w:pPr>
              <w:spacing w:line="360" w:lineRule="auto"/>
              <w:jc w:val="both"/>
              <w:rPr>
                <w:rFonts w:ascii="Times New Roman" w:hAnsi="Times New Roman" w:cs="Times New Roman"/>
                <w:i/>
                <w:iCs/>
                <w:sz w:val="24"/>
                <w:szCs w:val="24"/>
              </w:rPr>
            </w:pPr>
            <w:r w:rsidRPr="00507DDC">
              <w:rPr>
                <w:rFonts w:ascii="Times New Roman" w:hAnsi="Times New Roman" w:cs="Times New Roman"/>
                <w:sz w:val="24"/>
                <w:szCs w:val="24"/>
              </w:rPr>
              <w:t xml:space="preserve">Ukupni </w:t>
            </w:r>
            <w:proofErr w:type="spellStart"/>
            <w:r w:rsidRPr="00507DDC">
              <w:rPr>
                <w:rFonts w:ascii="Times New Roman" w:hAnsi="Times New Roman" w:cs="Times New Roman"/>
                <w:sz w:val="24"/>
                <w:szCs w:val="24"/>
              </w:rPr>
              <w:t>koliformi</w:t>
            </w:r>
            <w:proofErr w:type="spellEnd"/>
          </w:p>
        </w:tc>
      </w:tr>
      <w:tr w:rsidR="00C32F37" w:rsidRPr="00507DDC" w:rsidTr="009C37DA">
        <w:tc>
          <w:tcPr>
            <w:tcW w:w="8046" w:type="dxa"/>
            <w:vAlign w:val="center"/>
          </w:tcPr>
          <w:p w:rsidR="00C32F37" w:rsidRPr="00507DDC" w:rsidRDefault="00C32F37"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Enterokoki</w:t>
            </w:r>
            <w:proofErr w:type="spellEnd"/>
          </w:p>
        </w:tc>
      </w:tr>
      <w:tr w:rsidR="00C32F37" w:rsidRPr="00507DDC" w:rsidTr="009C37DA">
        <w:tc>
          <w:tcPr>
            <w:tcW w:w="8046" w:type="dxa"/>
            <w:vAlign w:val="center"/>
          </w:tcPr>
          <w:p w:rsidR="00C32F37" w:rsidRPr="00507DDC" w:rsidRDefault="00C32F37"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Broj kolonija 22 </w:t>
            </w:r>
            <w:proofErr w:type="spellStart"/>
            <w:r w:rsidRPr="00507DDC">
              <w:rPr>
                <w:rFonts w:ascii="Times New Roman" w:eastAsia="Times New Roman" w:hAnsi="Times New Roman" w:cs="Times New Roman"/>
                <w:color w:val="000000"/>
                <w:sz w:val="24"/>
                <w:szCs w:val="24"/>
                <w:vertAlign w:val="superscript"/>
                <w:lang w:eastAsia="hr-HR"/>
              </w:rPr>
              <w:t>o</w:t>
            </w:r>
            <w:r w:rsidRPr="00507DDC">
              <w:rPr>
                <w:rFonts w:ascii="Times New Roman" w:eastAsia="Times New Roman" w:hAnsi="Times New Roman" w:cs="Times New Roman"/>
                <w:color w:val="000000"/>
                <w:sz w:val="24"/>
                <w:szCs w:val="24"/>
                <w:lang w:eastAsia="hr-HR"/>
              </w:rPr>
              <w:t>C</w:t>
            </w:r>
            <w:proofErr w:type="spellEnd"/>
          </w:p>
        </w:tc>
      </w:tr>
      <w:tr w:rsidR="00C32F37" w:rsidRPr="00507DDC" w:rsidTr="009C37DA">
        <w:tc>
          <w:tcPr>
            <w:tcW w:w="8046" w:type="dxa"/>
            <w:vAlign w:val="center"/>
          </w:tcPr>
          <w:p w:rsidR="00C32F37" w:rsidRPr="00507DDC" w:rsidRDefault="00C32F37" w:rsidP="00860D36">
            <w:pPr>
              <w:spacing w:line="360" w:lineRule="auto"/>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Broj kolonija 37 </w:t>
            </w:r>
            <w:proofErr w:type="spellStart"/>
            <w:r w:rsidRPr="00507DDC">
              <w:rPr>
                <w:rFonts w:ascii="Times New Roman" w:eastAsia="Times New Roman" w:hAnsi="Times New Roman" w:cs="Times New Roman"/>
                <w:color w:val="000000"/>
                <w:sz w:val="24"/>
                <w:szCs w:val="24"/>
                <w:vertAlign w:val="superscript"/>
                <w:lang w:eastAsia="hr-HR"/>
              </w:rPr>
              <w:t>o</w:t>
            </w:r>
            <w:r w:rsidRPr="00507DDC">
              <w:rPr>
                <w:rFonts w:ascii="Times New Roman" w:eastAsia="Times New Roman" w:hAnsi="Times New Roman" w:cs="Times New Roman"/>
                <w:color w:val="000000"/>
                <w:sz w:val="24"/>
                <w:szCs w:val="24"/>
                <w:lang w:eastAsia="hr-HR"/>
              </w:rPr>
              <w:t>C</w:t>
            </w:r>
            <w:proofErr w:type="spellEnd"/>
          </w:p>
        </w:tc>
      </w:tr>
      <w:tr w:rsidR="00C32F37" w:rsidRPr="00507DDC" w:rsidTr="009C37DA">
        <w:tc>
          <w:tcPr>
            <w:tcW w:w="8046" w:type="dxa"/>
            <w:vAlign w:val="center"/>
          </w:tcPr>
          <w:p w:rsidR="00C32F37" w:rsidRPr="00507DDC" w:rsidRDefault="00C32F37" w:rsidP="00860D36">
            <w:pPr>
              <w:spacing w:line="360" w:lineRule="auto"/>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color w:val="000000"/>
                <w:sz w:val="24"/>
                <w:szCs w:val="24"/>
                <w:lang w:eastAsia="hr-HR"/>
              </w:rPr>
              <w:t>Closridium</w:t>
            </w:r>
            <w:proofErr w:type="spellEnd"/>
            <w:r w:rsidRPr="00507DDC">
              <w:rPr>
                <w:rFonts w:ascii="Times New Roman" w:eastAsia="Times New Roman" w:hAnsi="Times New Roman" w:cs="Times New Roman"/>
                <w:i/>
                <w:color w:val="000000"/>
                <w:sz w:val="24"/>
                <w:szCs w:val="24"/>
                <w:lang w:eastAsia="hr-HR"/>
              </w:rPr>
              <w:t xml:space="preserve"> </w:t>
            </w:r>
            <w:proofErr w:type="spellStart"/>
            <w:r w:rsidRPr="00507DDC">
              <w:rPr>
                <w:rFonts w:ascii="Times New Roman" w:eastAsia="Times New Roman" w:hAnsi="Times New Roman" w:cs="Times New Roman"/>
                <w:i/>
                <w:color w:val="000000"/>
                <w:sz w:val="24"/>
                <w:szCs w:val="24"/>
                <w:lang w:eastAsia="hr-HR"/>
              </w:rPr>
              <w:t>perfringens</w:t>
            </w:r>
            <w:proofErr w:type="spellEnd"/>
            <w:r w:rsidRPr="00507DDC">
              <w:rPr>
                <w:rFonts w:ascii="Times New Roman" w:eastAsia="Times New Roman" w:hAnsi="Times New Roman" w:cs="Times New Roman"/>
                <w:color w:val="000000"/>
                <w:sz w:val="24"/>
                <w:szCs w:val="24"/>
                <w:lang w:eastAsia="hr-HR"/>
              </w:rPr>
              <w:t xml:space="preserve"> (uključujući spore) (Napomena 2.)</w:t>
            </w:r>
          </w:p>
        </w:tc>
      </w:tr>
      <w:tr w:rsidR="00C32F37" w:rsidRPr="00507DDC" w:rsidTr="009C37DA">
        <w:tc>
          <w:tcPr>
            <w:tcW w:w="8046" w:type="dxa"/>
            <w:vAlign w:val="center"/>
          </w:tcPr>
          <w:p w:rsidR="00C32F37" w:rsidRPr="00507DDC" w:rsidRDefault="00C32F37" w:rsidP="00860D36">
            <w:pPr>
              <w:spacing w:line="360" w:lineRule="auto"/>
              <w:jc w:val="both"/>
              <w:rPr>
                <w:rFonts w:ascii="Times New Roman" w:eastAsia="Times New Roman" w:hAnsi="Times New Roman" w:cs="Times New Roman"/>
                <w:i/>
                <w:color w:val="000000"/>
                <w:sz w:val="24"/>
                <w:szCs w:val="24"/>
                <w:lang w:eastAsia="hr-HR"/>
              </w:rPr>
            </w:pPr>
            <w:proofErr w:type="spellStart"/>
            <w:r w:rsidRPr="00507DDC">
              <w:rPr>
                <w:rFonts w:ascii="Times New Roman" w:eastAsia="Times New Roman" w:hAnsi="Times New Roman" w:cs="Times New Roman"/>
                <w:i/>
                <w:color w:val="000000"/>
                <w:sz w:val="24"/>
                <w:szCs w:val="24"/>
                <w:lang w:eastAsia="hr-HR"/>
              </w:rPr>
              <w:t>Pseudomonas</w:t>
            </w:r>
            <w:proofErr w:type="spellEnd"/>
            <w:r w:rsidRPr="00507DDC">
              <w:rPr>
                <w:rFonts w:ascii="Times New Roman" w:eastAsia="Times New Roman" w:hAnsi="Times New Roman" w:cs="Times New Roman"/>
                <w:i/>
                <w:color w:val="000000"/>
                <w:sz w:val="24"/>
                <w:szCs w:val="24"/>
                <w:lang w:eastAsia="hr-HR"/>
              </w:rPr>
              <w:t xml:space="preserve"> </w:t>
            </w:r>
            <w:proofErr w:type="spellStart"/>
            <w:r w:rsidRPr="00507DDC">
              <w:rPr>
                <w:rFonts w:ascii="Times New Roman" w:eastAsia="Times New Roman" w:hAnsi="Times New Roman" w:cs="Times New Roman"/>
                <w:i/>
                <w:color w:val="000000"/>
                <w:sz w:val="24"/>
                <w:szCs w:val="24"/>
                <w:lang w:eastAsia="hr-HR"/>
              </w:rPr>
              <w:t>aeruginosa</w:t>
            </w:r>
            <w:proofErr w:type="spellEnd"/>
            <w:r w:rsidRPr="00507DDC">
              <w:rPr>
                <w:rFonts w:ascii="Times New Roman" w:eastAsia="Times New Roman" w:hAnsi="Times New Roman" w:cs="Times New Roman"/>
                <w:i/>
                <w:color w:val="000000"/>
                <w:sz w:val="24"/>
                <w:szCs w:val="24"/>
                <w:lang w:eastAsia="hr-HR"/>
              </w:rPr>
              <w:t xml:space="preserve"> </w:t>
            </w:r>
          </w:p>
        </w:tc>
      </w:tr>
      <w:tr w:rsidR="00C32F37" w:rsidRPr="00507DDC" w:rsidTr="009C37DA">
        <w:tc>
          <w:tcPr>
            <w:tcW w:w="8046" w:type="dxa"/>
            <w:vAlign w:val="center"/>
          </w:tcPr>
          <w:p w:rsidR="00C32F37" w:rsidRPr="00507DDC" w:rsidRDefault="00C32F37" w:rsidP="00860D36">
            <w:pPr>
              <w:spacing w:line="360" w:lineRule="auto"/>
              <w:rPr>
                <w:rFonts w:ascii="Times New Roman" w:hAnsi="Times New Roman" w:cs="Times New Roman"/>
                <w:i/>
                <w:iCs/>
                <w:sz w:val="24"/>
                <w:szCs w:val="24"/>
              </w:rPr>
            </w:pPr>
            <w:r w:rsidRPr="00507DDC">
              <w:rPr>
                <w:rFonts w:ascii="Times New Roman" w:eastAsia="Times New Roman" w:hAnsi="Times New Roman" w:cs="Times New Roman"/>
                <w:color w:val="000000"/>
                <w:sz w:val="24"/>
                <w:szCs w:val="24"/>
                <w:lang w:eastAsia="hr-HR"/>
              </w:rPr>
              <w:t>Ostali pokazatelji</w:t>
            </w:r>
          </w:p>
        </w:tc>
      </w:tr>
      <w:tr w:rsidR="00C32F37" w:rsidRPr="00507DDC" w:rsidTr="009C37DA">
        <w:tc>
          <w:tcPr>
            <w:tcW w:w="8046" w:type="dxa"/>
            <w:vAlign w:val="center"/>
          </w:tcPr>
          <w:p w:rsidR="00C32F37" w:rsidRPr="00507DDC" w:rsidRDefault="00C32F37" w:rsidP="00860D36">
            <w:pPr>
              <w:spacing w:line="360" w:lineRule="auto"/>
              <w:jc w:val="both"/>
              <w:rPr>
                <w:rFonts w:ascii="Times New Roman" w:hAnsi="Times New Roman" w:cs="Times New Roman"/>
                <w:i/>
                <w:iCs/>
                <w:sz w:val="24"/>
                <w:szCs w:val="24"/>
              </w:rPr>
            </w:pPr>
            <w:r w:rsidRPr="00507DDC">
              <w:rPr>
                <w:rFonts w:ascii="Times New Roman" w:hAnsi="Times New Roman" w:cs="Times New Roman"/>
                <w:sz w:val="24"/>
                <w:szCs w:val="24"/>
              </w:rPr>
              <w:t xml:space="preserve">Drugi pokazatelji koji su utvrđeni kao bitni u programu </w:t>
            </w:r>
            <w:proofErr w:type="spellStart"/>
            <w:r w:rsidRPr="00507DDC">
              <w:rPr>
                <w:rFonts w:ascii="Times New Roman" w:hAnsi="Times New Roman" w:cs="Times New Roman"/>
                <w:sz w:val="24"/>
                <w:szCs w:val="24"/>
              </w:rPr>
              <w:t>monitoringa</w:t>
            </w:r>
            <w:proofErr w:type="spellEnd"/>
            <w:r w:rsidRPr="00507DDC">
              <w:rPr>
                <w:rFonts w:ascii="Times New Roman" w:hAnsi="Times New Roman" w:cs="Times New Roman"/>
                <w:sz w:val="24"/>
                <w:szCs w:val="24"/>
              </w:rPr>
              <w:t xml:space="preserve"> i nisu obuhvaćeni Prilogom I. ovoga Pravilnika, a u skladu s člankom 5. stavkom 1. i 2. Zakona o vodi za ljudsku potrošnju, i prema potrebi, u okviru procjene rizika iz Priloga II.</w:t>
            </w:r>
            <w:r w:rsidR="00B0128D" w:rsidRPr="00507DDC">
              <w:rPr>
                <w:rFonts w:ascii="Times New Roman" w:hAnsi="Times New Roman" w:cs="Times New Roman"/>
                <w:sz w:val="24"/>
                <w:szCs w:val="24"/>
              </w:rPr>
              <w:t xml:space="preserve"> točke 4.</w:t>
            </w:r>
            <w:r w:rsidRPr="00507DDC">
              <w:rPr>
                <w:rFonts w:ascii="Times New Roman" w:hAnsi="Times New Roman" w:cs="Times New Roman"/>
                <w:sz w:val="24"/>
                <w:szCs w:val="24"/>
              </w:rPr>
              <w:t xml:space="preserve"> ovoga Pravilnika.</w:t>
            </w:r>
          </w:p>
        </w:tc>
      </w:tr>
    </w:tbl>
    <w:p w:rsidR="000A2466" w:rsidRDefault="000A2466" w:rsidP="000A2466">
      <w:pPr>
        <w:pStyle w:val="Bezproreda"/>
        <w:rPr>
          <w:lang w:eastAsia="hr-HR"/>
        </w:rPr>
      </w:pPr>
    </w:p>
    <w:p w:rsidR="00345904" w:rsidRPr="00507DDC" w:rsidRDefault="0034590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1</w:t>
      </w:r>
      <w:r w:rsidRPr="00507DDC">
        <w:rPr>
          <w:rFonts w:ascii="Times New Roman" w:eastAsia="Times New Roman" w:hAnsi="Times New Roman" w:cs="Times New Roman"/>
          <w:color w:val="000000"/>
          <w:sz w:val="24"/>
          <w:szCs w:val="24"/>
          <w:lang w:eastAsia="hr-HR"/>
        </w:rPr>
        <w:t xml:space="preserve">. – Potrebno samo kad se koristi kao </w:t>
      </w:r>
      <w:proofErr w:type="spellStart"/>
      <w:r w:rsidRPr="00507DDC">
        <w:rPr>
          <w:rFonts w:ascii="Times New Roman" w:eastAsia="Times New Roman" w:hAnsi="Times New Roman" w:cs="Times New Roman"/>
          <w:color w:val="000000"/>
          <w:sz w:val="24"/>
          <w:szCs w:val="24"/>
          <w:lang w:eastAsia="hr-HR"/>
        </w:rPr>
        <w:t>flokulant</w:t>
      </w:r>
      <w:proofErr w:type="spellEnd"/>
      <w:r w:rsidRPr="00507DDC">
        <w:rPr>
          <w:rFonts w:ascii="Times New Roman" w:eastAsia="Times New Roman" w:hAnsi="Times New Roman" w:cs="Times New Roman"/>
          <w:color w:val="000000"/>
          <w:sz w:val="24"/>
          <w:szCs w:val="24"/>
          <w:lang w:eastAsia="hr-HR"/>
        </w:rPr>
        <w:t xml:space="preserve"> ili ako je prirodno prisutan u vodi u povećanoj količini.</w:t>
      </w:r>
    </w:p>
    <w:p w:rsidR="00345904" w:rsidRPr="00507DDC" w:rsidRDefault="0034590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2.</w:t>
      </w:r>
      <w:r w:rsidRPr="00507DDC">
        <w:rPr>
          <w:rFonts w:ascii="Times New Roman" w:eastAsia="Times New Roman" w:hAnsi="Times New Roman" w:cs="Times New Roman"/>
          <w:color w:val="000000"/>
          <w:sz w:val="24"/>
          <w:szCs w:val="24"/>
          <w:lang w:eastAsia="hr-HR"/>
        </w:rPr>
        <w:t xml:space="preserve"> – Potrebno samo kad je voda za ljudsku potrošnju po porijeklu površinska voda ili ako površinska voda može na nju utjecati.</w:t>
      </w:r>
    </w:p>
    <w:p w:rsidR="00345904" w:rsidRPr="00507DDC" w:rsidRDefault="0034590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Napomena 3. – Potrebno kada se koristi </w:t>
      </w:r>
      <w:proofErr w:type="spellStart"/>
      <w:r w:rsidRPr="00507DDC">
        <w:rPr>
          <w:rFonts w:ascii="Times New Roman" w:eastAsia="Times New Roman" w:hAnsi="Times New Roman" w:cs="Times New Roman"/>
          <w:color w:val="000000"/>
          <w:sz w:val="24"/>
          <w:szCs w:val="24"/>
          <w:lang w:eastAsia="hr-HR"/>
        </w:rPr>
        <w:t>kloramin</w:t>
      </w:r>
      <w:proofErr w:type="spellEnd"/>
      <w:r w:rsidRPr="00507DDC">
        <w:rPr>
          <w:rFonts w:ascii="Times New Roman" w:eastAsia="Times New Roman" w:hAnsi="Times New Roman" w:cs="Times New Roman"/>
          <w:color w:val="000000"/>
          <w:sz w:val="24"/>
          <w:szCs w:val="24"/>
          <w:lang w:eastAsia="hr-HR"/>
        </w:rPr>
        <w:t xml:space="preserve"> kao dezinfekcijsko sredstvo s izuzetkom ako to nalažu stručni razlozi.</w:t>
      </w:r>
    </w:p>
    <w:p w:rsidR="00345904" w:rsidRPr="00507DDC" w:rsidRDefault="00345904"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Napomena 4.</w:t>
      </w:r>
      <w:r w:rsidRPr="00507DDC">
        <w:rPr>
          <w:rFonts w:ascii="Times New Roman" w:eastAsia="Times New Roman" w:hAnsi="Times New Roman" w:cs="Times New Roman"/>
          <w:color w:val="000000"/>
          <w:sz w:val="24"/>
          <w:szCs w:val="24"/>
          <w:lang w:eastAsia="hr-HR"/>
        </w:rPr>
        <w:t xml:space="preserve"> – Ovaj parametar nije potrebno mjeriti ako su rezultati analize TOC prihvatljivi, s izuzetkom ako to nalažu stručni razlozi.</w:t>
      </w:r>
    </w:p>
    <w:p w:rsidR="009C37DA" w:rsidRPr="00507DDC" w:rsidRDefault="009C37DA" w:rsidP="008E14D1">
      <w:pPr>
        <w:pStyle w:val="Bezproreda"/>
        <w:rPr>
          <w:lang w:eastAsia="hr-HR"/>
        </w:rPr>
      </w:pPr>
    </w:p>
    <w:p w:rsidR="009C37DA" w:rsidRPr="00507DDC" w:rsidRDefault="00C32F37" w:rsidP="00860D36">
      <w:pPr>
        <w:pStyle w:val="Odlomakpopisa"/>
        <w:numPr>
          <w:ilvl w:val="0"/>
          <w:numId w:val="7"/>
        </w:num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PARAMETRI SKUPINE B U MONITORINGU VODE ZA LJUDSKU POTROŠNJU</w:t>
      </w:r>
    </w:p>
    <w:p w:rsidR="009C37DA" w:rsidRPr="00507DDC" w:rsidRDefault="009C37DA" w:rsidP="000A2466">
      <w:pPr>
        <w:pStyle w:val="Bezproreda"/>
        <w:rPr>
          <w:lang w:eastAsia="hr-HR"/>
        </w:rPr>
      </w:pPr>
    </w:p>
    <w:p w:rsidR="00E8561C" w:rsidRPr="00507DDC" w:rsidRDefault="00A0784E"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Parametri skupine B </w:t>
      </w:r>
      <w:r w:rsidR="00E8561C" w:rsidRPr="00507DDC">
        <w:rPr>
          <w:rFonts w:ascii="Times New Roman" w:eastAsia="Times New Roman" w:hAnsi="Times New Roman" w:cs="Times New Roman"/>
          <w:color w:val="000000"/>
          <w:sz w:val="24"/>
          <w:szCs w:val="24"/>
          <w:lang w:eastAsia="hr-HR"/>
        </w:rPr>
        <w:t xml:space="preserve">prate se u provedbi </w:t>
      </w:r>
      <w:proofErr w:type="spellStart"/>
      <w:r w:rsidR="00E8561C" w:rsidRPr="00507DDC">
        <w:rPr>
          <w:rFonts w:ascii="Times New Roman" w:eastAsia="Times New Roman" w:hAnsi="Times New Roman" w:cs="Times New Roman"/>
          <w:color w:val="000000"/>
          <w:sz w:val="24"/>
          <w:szCs w:val="24"/>
          <w:lang w:eastAsia="hr-HR"/>
        </w:rPr>
        <w:t>monitoringa</w:t>
      </w:r>
      <w:proofErr w:type="spellEnd"/>
      <w:r w:rsidR="00E8561C" w:rsidRPr="00507DDC">
        <w:rPr>
          <w:rFonts w:ascii="Times New Roman" w:eastAsia="Times New Roman" w:hAnsi="Times New Roman" w:cs="Times New Roman"/>
          <w:color w:val="000000"/>
          <w:sz w:val="24"/>
          <w:szCs w:val="24"/>
          <w:lang w:eastAsia="hr-HR"/>
        </w:rPr>
        <w:t xml:space="preserve"> vode za ljudsku potrošnju</w:t>
      </w:r>
      <w:r w:rsidR="00E8561C" w:rsidRPr="00507DDC">
        <w:rPr>
          <w:rFonts w:ascii="Times New Roman" w:hAnsi="Times New Roman" w:cs="Times New Roman"/>
          <w:sz w:val="24"/>
          <w:szCs w:val="24"/>
        </w:rPr>
        <w:t xml:space="preserve"> kako bi se utvrdila </w:t>
      </w:r>
      <w:r w:rsidRPr="00507DDC">
        <w:rPr>
          <w:rFonts w:ascii="Times New Roman" w:hAnsi="Times New Roman" w:cs="Times New Roman"/>
          <w:sz w:val="24"/>
          <w:szCs w:val="24"/>
        </w:rPr>
        <w:t xml:space="preserve">sukladnost </w:t>
      </w:r>
      <w:r w:rsidR="00E8561C" w:rsidRPr="00507DDC">
        <w:rPr>
          <w:rFonts w:ascii="Times New Roman" w:hAnsi="Times New Roman" w:cs="Times New Roman"/>
          <w:sz w:val="24"/>
          <w:szCs w:val="24"/>
        </w:rPr>
        <w:t>sa svim vrijednostima parametara utvrđenima</w:t>
      </w:r>
      <w:r w:rsidR="00E8561C" w:rsidRPr="00507DDC">
        <w:rPr>
          <w:rFonts w:ascii="Times New Roman" w:eastAsia="Times New Roman" w:hAnsi="Times New Roman" w:cs="Times New Roman"/>
          <w:color w:val="000000"/>
          <w:sz w:val="24"/>
          <w:szCs w:val="24"/>
          <w:lang w:eastAsia="hr-HR"/>
        </w:rPr>
        <w:t xml:space="preserve"> u Prilogu I. ovoga Pravilnika, osim parametara propisanih u </w:t>
      </w:r>
      <w:r w:rsidR="00043AEE" w:rsidRPr="00507DDC">
        <w:rPr>
          <w:rFonts w:ascii="Times New Roman" w:eastAsia="Times New Roman" w:hAnsi="Times New Roman" w:cs="Times New Roman"/>
          <w:color w:val="000000"/>
          <w:sz w:val="24"/>
          <w:szCs w:val="24"/>
          <w:lang w:eastAsia="hr-HR"/>
        </w:rPr>
        <w:t xml:space="preserve">Prilogu I., </w:t>
      </w:r>
      <w:r w:rsidR="00E8561C" w:rsidRPr="00507DDC">
        <w:rPr>
          <w:rFonts w:ascii="Times New Roman" w:eastAsia="Times New Roman" w:hAnsi="Times New Roman" w:cs="Times New Roman"/>
          <w:color w:val="000000"/>
          <w:sz w:val="24"/>
          <w:szCs w:val="24"/>
          <w:lang w:eastAsia="hr-HR"/>
        </w:rPr>
        <w:t>Tablici 2</w:t>
      </w:r>
      <w:r w:rsidR="00FE3560" w:rsidRPr="00507DDC">
        <w:rPr>
          <w:rFonts w:ascii="Times New Roman" w:eastAsia="Times New Roman" w:hAnsi="Times New Roman" w:cs="Times New Roman"/>
          <w:color w:val="000000"/>
          <w:sz w:val="24"/>
          <w:szCs w:val="24"/>
          <w:lang w:eastAsia="hr-HR"/>
        </w:rPr>
        <w:t>.</w:t>
      </w:r>
      <w:r w:rsidR="00043AEE" w:rsidRPr="00507DDC">
        <w:rPr>
          <w:rFonts w:ascii="Times New Roman" w:eastAsia="Times New Roman" w:hAnsi="Times New Roman" w:cs="Times New Roman"/>
          <w:color w:val="000000"/>
          <w:sz w:val="24"/>
          <w:szCs w:val="24"/>
          <w:lang w:eastAsia="hr-HR"/>
        </w:rPr>
        <w:t xml:space="preserve"> i Tablici 5. ovoga Pravilnika.</w:t>
      </w:r>
    </w:p>
    <w:p w:rsidR="00091E89" w:rsidRPr="00507DDC" w:rsidRDefault="00091E89" w:rsidP="00860D36">
      <w:pPr>
        <w:jc w:val="both"/>
        <w:rPr>
          <w:rFonts w:ascii="Times New Roman" w:eastAsia="Times New Roman" w:hAnsi="Times New Roman" w:cs="Times New Roman"/>
          <w:color w:val="000000"/>
          <w:sz w:val="24"/>
          <w:szCs w:val="24"/>
          <w:lang w:eastAsia="hr-HR"/>
        </w:rPr>
      </w:pPr>
    </w:p>
    <w:p w:rsidR="00091E89" w:rsidRPr="00507DDC" w:rsidRDefault="00FD68E4" w:rsidP="00860D36">
      <w:pPr>
        <w:pStyle w:val="Odlomakpopisa"/>
        <w:numPr>
          <w:ilvl w:val="0"/>
          <w:numId w:val="7"/>
        </w:numPr>
        <w:ind w:left="360"/>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UČESTALOST UZORKOVANJA </w:t>
      </w:r>
    </w:p>
    <w:p w:rsidR="00A0784E" w:rsidRPr="00507DDC" w:rsidRDefault="00A0784E" w:rsidP="000A2466">
      <w:pPr>
        <w:pStyle w:val="Bezproreda"/>
        <w:rPr>
          <w:lang w:eastAsia="hr-HR"/>
        </w:rPr>
      </w:pPr>
    </w:p>
    <w:p w:rsidR="00FA50D8" w:rsidRPr="00507DDC" w:rsidRDefault="00091E89" w:rsidP="00614D76">
      <w:pPr>
        <w:tabs>
          <w:tab w:val="left" w:pos="2552"/>
        </w:tabs>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Tablica 1. </w:t>
      </w:r>
      <w:r w:rsidRPr="00507DDC">
        <w:rPr>
          <w:rFonts w:ascii="Times New Roman" w:eastAsia="Times New Roman" w:hAnsi="Times New Roman" w:cs="Times New Roman"/>
          <w:color w:val="000000"/>
          <w:sz w:val="24"/>
          <w:szCs w:val="24"/>
          <w:lang w:eastAsia="hr-HR"/>
        </w:rPr>
        <w:t xml:space="preserve">Učestalost uzorkovanja i analiza vode za ljudsku potrošnju u </w:t>
      </w:r>
      <w:proofErr w:type="spellStart"/>
      <w:r w:rsidRPr="00507DDC">
        <w:rPr>
          <w:rFonts w:ascii="Times New Roman" w:eastAsia="Times New Roman" w:hAnsi="Times New Roman" w:cs="Times New Roman"/>
          <w:color w:val="000000"/>
          <w:sz w:val="24"/>
          <w:szCs w:val="24"/>
          <w:lang w:eastAsia="hr-HR"/>
        </w:rPr>
        <w:t>monitoringu</w:t>
      </w:r>
      <w:proofErr w:type="spellEnd"/>
      <w:r w:rsidRPr="00507DDC">
        <w:rPr>
          <w:rFonts w:ascii="Times New Roman" w:eastAsia="Times New Roman" w:hAnsi="Times New Roman" w:cs="Times New Roman"/>
          <w:color w:val="000000"/>
          <w:sz w:val="24"/>
          <w:szCs w:val="24"/>
          <w:lang w:eastAsia="hr-HR"/>
        </w:rPr>
        <w:t xml:space="preserve"> vode za ljudsku potrošnju</w:t>
      </w:r>
    </w:p>
    <w:tbl>
      <w:tblPr>
        <w:tblStyle w:val="Reetkatablice"/>
        <w:tblW w:w="10420" w:type="dxa"/>
        <w:tblInd w:w="-531" w:type="dxa"/>
        <w:tblLook w:val="04A0" w:firstRow="1" w:lastRow="0" w:firstColumn="1" w:lastColumn="0" w:noHBand="0" w:noVBand="1"/>
      </w:tblPr>
      <w:tblGrid>
        <w:gridCol w:w="3049"/>
        <w:gridCol w:w="2835"/>
        <w:gridCol w:w="2835"/>
        <w:gridCol w:w="1701"/>
      </w:tblGrid>
      <w:tr w:rsidR="00C8236F" w:rsidRPr="00507DDC" w:rsidTr="00614D76">
        <w:tc>
          <w:tcPr>
            <w:tcW w:w="3049" w:type="dxa"/>
          </w:tcPr>
          <w:p w:rsidR="00FC5103" w:rsidRPr="00507DDC" w:rsidRDefault="00FC5103" w:rsidP="00860D36">
            <w:pPr>
              <w:spacing w:line="360" w:lineRule="auto"/>
              <w:jc w:val="center"/>
              <w:rPr>
                <w:rFonts w:ascii="Times New Roman" w:eastAsia="Times New Roman" w:hAnsi="Times New Roman" w:cs="Times New Roman"/>
                <w:b/>
                <w:bCs/>
                <w:color w:val="000000"/>
                <w:sz w:val="24"/>
                <w:szCs w:val="24"/>
                <w:lang w:eastAsia="hr-HR"/>
              </w:rPr>
            </w:pPr>
          </w:p>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Količina isporučene vode unutar opskrbne zone u m</w:t>
            </w:r>
            <w:r w:rsidRPr="00507DDC">
              <w:rPr>
                <w:rFonts w:ascii="Times New Roman" w:eastAsia="Times New Roman" w:hAnsi="Times New Roman" w:cs="Times New Roman"/>
                <w:b/>
                <w:bCs/>
                <w:color w:val="000000"/>
                <w:sz w:val="24"/>
                <w:szCs w:val="24"/>
                <w:vertAlign w:val="superscript"/>
                <w:lang w:eastAsia="hr-HR"/>
              </w:rPr>
              <w:t>3</w:t>
            </w:r>
            <w:r w:rsidRPr="00507DDC">
              <w:rPr>
                <w:rFonts w:ascii="Times New Roman" w:eastAsia="Times New Roman" w:hAnsi="Times New Roman" w:cs="Times New Roman"/>
                <w:b/>
                <w:bCs/>
                <w:color w:val="000000"/>
                <w:sz w:val="24"/>
                <w:szCs w:val="24"/>
                <w:lang w:eastAsia="hr-HR"/>
              </w:rPr>
              <w:t>/dan</w:t>
            </w:r>
            <w:r w:rsidRPr="00507DDC">
              <w:rPr>
                <w:rFonts w:ascii="Times New Roman" w:eastAsia="Times New Roman" w:hAnsi="Times New Roman" w:cs="Times New Roman"/>
                <w:b/>
                <w:bCs/>
                <w:color w:val="000000"/>
                <w:sz w:val="24"/>
                <w:szCs w:val="24"/>
                <w:lang w:eastAsia="hr-HR"/>
              </w:rPr>
              <w:br/>
              <w:t>(Napomena 1. i 2.)</w:t>
            </w:r>
          </w:p>
        </w:tc>
        <w:tc>
          <w:tcPr>
            <w:tcW w:w="2835" w:type="dxa"/>
          </w:tcPr>
          <w:p w:rsidR="00FC5103" w:rsidRPr="00507DDC" w:rsidRDefault="00FC5103" w:rsidP="00860D36">
            <w:pPr>
              <w:spacing w:line="360" w:lineRule="auto"/>
              <w:jc w:val="center"/>
              <w:rPr>
                <w:rFonts w:ascii="Times New Roman" w:eastAsia="Times New Roman" w:hAnsi="Times New Roman" w:cs="Times New Roman"/>
                <w:b/>
                <w:bCs/>
                <w:color w:val="000000"/>
                <w:sz w:val="24"/>
                <w:szCs w:val="24"/>
                <w:lang w:eastAsia="hr-HR"/>
              </w:rPr>
            </w:pPr>
          </w:p>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Parametri skupine A:</w:t>
            </w:r>
            <w:r w:rsidRPr="00507DDC">
              <w:rPr>
                <w:rFonts w:ascii="Times New Roman" w:eastAsia="Times New Roman" w:hAnsi="Times New Roman" w:cs="Times New Roman"/>
                <w:b/>
                <w:bCs/>
                <w:color w:val="000000"/>
                <w:sz w:val="24"/>
                <w:szCs w:val="24"/>
                <w:lang w:eastAsia="hr-HR"/>
              </w:rPr>
              <w:br/>
              <w:t>Broj uzoraka godišnj</w:t>
            </w:r>
            <w:r w:rsidR="00227FBC" w:rsidRPr="00507DDC">
              <w:rPr>
                <w:rFonts w:ascii="Times New Roman" w:eastAsia="Times New Roman" w:hAnsi="Times New Roman" w:cs="Times New Roman"/>
                <w:b/>
                <w:bCs/>
                <w:color w:val="000000"/>
                <w:sz w:val="24"/>
                <w:szCs w:val="24"/>
                <w:lang w:eastAsia="hr-HR"/>
              </w:rPr>
              <w:t>e</w:t>
            </w:r>
            <w:r w:rsidR="00227FBC" w:rsidRPr="00507DDC">
              <w:rPr>
                <w:rFonts w:ascii="Times New Roman" w:eastAsia="Times New Roman" w:hAnsi="Times New Roman" w:cs="Times New Roman"/>
                <w:b/>
                <w:bCs/>
                <w:color w:val="000000"/>
                <w:sz w:val="24"/>
                <w:szCs w:val="24"/>
                <w:lang w:eastAsia="hr-HR"/>
              </w:rPr>
              <w:br/>
              <w:t>(Napomena 3.</w:t>
            </w:r>
            <w:r w:rsidR="005277AF" w:rsidRPr="00507DDC">
              <w:rPr>
                <w:rFonts w:ascii="Times New Roman" w:eastAsia="Times New Roman" w:hAnsi="Times New Roman" w:cs="Times New Roman"/>
                <w:b/>
                <w:bCs/>
                <w:color w:val="000000"/>
                <w:sz w:val="24"/>
                <w:szCs w:val="24"/>
                <w:lang w:eastAsia="hr-HR"/>
              </w:rPr>
              <w:t xml:space="preserve"> i</w:t>
            </w:r>
            <w:r w:rsidR="00EC0D42" w:rsidRPr="00507DDC">
              <w:rPr>
                <w:rFonts w:ascii="Times New Roman" w:eastAsia="Times New Roman" w:hAnsi="Times New Roman" w:cs="Times New Roman"/>
                <w:b/>
                <w:bCs/>
                <w:color w:val="000000"/>
                <w:sz w:val="24"/>
                <w:szCs w:val="24"/>
                <w:lang w:eastAsia="hr-HR"/>
              </w:rPr>
              <w:t xml:space="preserve"> </w:t>
            </w:r>
            <w:r w:rsidR="00435271" w:rsidRPr="00507DDC">
              <w:rPr>
                <w:rFonts w:ascii="Times New Roman" w:eastAsia="Times New Roman" w:hAnsi="Times New Roman" w:cs="Times New Roman"/>
                <w:b/>
                <w:bCs/>
                <w:color w:val="000000"/>
                <w:sz w:val="24"/>
                <w:szCs w:val="24"/>
                <w:lang w:eastAsia="hr-HR"/>
              </w:rPr>
              <w:t>5.</w:t>
            </w:r>
            <w:r w:rsidRPr="00507DDC">
              <w:rPr>
                <w:rFonts w:ascii="Times New Roman" w:eastAsia="Times New Roman" w:hAnsi="Times New Roman" w:cs="Times New Roman"/>
                <w:b/>
                <w:bCs/>
                <w:color w:val="000000"/>
                <w:sz w:val="24"/>
                <w:szCs w:val="24"/>
                <w:lang w:eastAsia="hr-HR"/>
              </w:rPr>
              <w:t>)</w:t>
            </w:r>
          </w:p>
        </w:tc>
        <w:tc>
          <w:tcPr>
            <w:tcW w:w="2835" w:type="dxa"/>
          </w:tcPr>
          <w:p w:rsidR="00FC5103" w:rsidRPr="00507DDC" w:rsidRDefault="00FC5103" w:rsidP="00860D36">
            <w:pPr>
              <w:spacing w:line="360" w:lineRule="auto"/>
              <w:jc w:val="center"/>
              <w:rPr>
                <w:rFonts w:ascii="Times New Roman" w:eastAsia="Times New Roman" w:hAnsi="Times New Roman" w:cs="Times New Roman"/>
                <w:b/>
                <w:bCs/>
                <w:color w:val="000000"/>
                <w:sz w:val="24"/>
                <w:szCs w:val="24"/>
                <w:lang w:eastAsia="hr-HR"/>
              </w:rPr>
            </w:pPr>
          </w:p>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Parametri skupine B:</w:t>
            </w:r>
            <w:r w:rsidRPr="00507DDC">
              <w:rPr>
                <w:rFonts w:ascii="Times New Roman" w:eastAsia="Times New Roman" w:hAnsi="Times New Roman" w:cs="Times New Roman"/>
                <w:b/>
                <w:bCs/>
                <w:color w:val="000000"/>
                <w:sz w:val="24"/>
                <w:szCs w:val="24"/>
                <w:lang w:eastAsia="hr-HR"/>
              </w:rPr>
              <w:br/>
              <w:t>Broj uzoraka godišnj</w:t>
            </w:r>
            <w:r w:rsidR="00227FBC" w:rsidRPr="00507DDC">
              <w:rPr>
                <w:rFonts w:ascii="Times New Roman" w:eastAsia="Times New Roman" w:hAnsi="Times New Roman" w:cs="Times New Roman"/>
                <w:b/>
                <w:bCs/>
                <w:color w:val="000000"/>
                <w:sz w:val="24"/>
                <w:szCs w:val="24"/>
                <w:lang w:eastAsia="hr-HR"/>
              </w:rPr>
              <w:t>e</w:t>
            </w:r>
            <w:r w:rsidR="00227FBC" w:rsidRPr="00507DDC">
              <w:rPr>
                <w:rFonts w:ascii="Times New Roman" w:eastAsia="Times New Roman" w:hAnsi="Times New Roman" w:cs="Times New Roman"/>
                <w:b/>
                <w:bCs/>
                <w:color w:val="000000"/>
                <w:sz w:val="24"/>
                <w:szCs w:val="24"/>
                <w:lang w:eastAsia="hr-HR"/>
              </w:rPr>
              <w:br/>
            </w:r>
            <w:r w:rsidR="00EC0D42" w:rsidRPr="00507DDC">
              <w:rPr>
                <w:rFonts w:ascii="Times New Roman" w:eastAsia="Times New Roman" w:hAnsi="Times New Roman" w:cs="Times New Roman"/>
                <w:b/>
                <w:bCs/>
                <w:color w:val="000000"/>
                <w:sz w:val="24"/>
                <w:szCs w:val="24"/>
                <w:lang w:eastAsia="hr-HR"/>
              </w:rPr>
              <w:t>(N</w:t>
            </w:r>
            <w:r w:rsidR="005277AF" w:rsidRPr="00507DDC">
              <w:rPr>
                <w:rFonts w:ascii="Times New Roman" w:eastAsia="Times New Roman" w:hAnsi="Times New Roman" w:cs="Times New Roman"/>
                <w:b/>
                <w:bCs/>
                <w:color w:val="000000"/>
                <w:sz w:val="24"/>
                <w:szCs w:val="24"/>
                <w:lang w:eastAsia="hr-HR"/>
              </w:rPr>
              <w:t>apomena 5</w:t>
            </w:r>
            <w:r w:rsidR="00EC0D42" w:rsidRPr="00507DDC">
              <w:rPr>
                <w:rFonts w:ascii="Times New Roman" w:eastAsia="Times New Roman" w:hAnsi="Times New Roman" w:cs="Times New Roman"/>
                <w:b/>
                <w:bCs/>
                <w:color w:val="000000"/>
                <w:sz w:val="24"/>
                <w:szCs w:val="24"/>
                <w:lang w:eastAsia="hr-HR"/>
              </w:rPr>
              <w:t>.)</w:t>
            </w:r>
          </w:p>
        </w:tc>
        <w:tc>
          <w:tcPr>
            <w:tcW w:w="1701" w:type="dxa"/>
          </w:tcPr>
          <w:p w:rsidR="00FC5103" w:rsidRPr="00507DDC" w:rsidRDefault="00FC5103" w:rsidP="00860D36">
            <w:pPr>
              <w:spacing w:line="360" w:lineRule="auto"/>
              <w:jc w:val="center"/>
              <w:rPr>
                <w:rFonts w:ascii="Times New Roman" w:eastAsia="Times New Roman" w:hAnsi="Times New Roman" w:cs="Times New Roman"/>
                <w:b/>
                <w:bCs/>
                <w:color w:val="000000"/>
                <w:sz w:val="24"/>
                <w:szCs w:val="24"/>
                <w:lang w:eastAsia="hr-HR"/>
              </w:rPr>
            </w:pPr>
          </w:p>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 xml:space="preserve">Faktor umnoška za </w:t>
            </w:r>
            <w:proofErr w:type="spellStart"/>
            <w:r w:rsidRPr="00507DDC">
              <w:rPr>
                <w:rFonts w:ascii="Times New Roman" w:eastAsia="Times New Roman" w:hAnsi="Times New Roman" w:cs="Times New Roman"/>
                <w:b/>
                <w:bCs/>
                <w:color w:val="000000"/>
                <w:sz w:val="24"/>
                <w:szCs w:val="24"/>
                <w:lang w:eastAsia="hr-HR"/>
              </w:rPr>
              <w:t>monitoring</w:t>
            </w:r>
            <w:proofErr w:type="spellEnd"/>
            <w:r w:rsidRPr="00507DDC">
              <w:rPr>
                <w:rFonts w:ascii="Times New Roman" w:eastAsia="Times New Roman" w:hAnsi="Times New Roman" w:cs="Times New Roman"/>
                <w:b/>
                <w:bCs/>
                <w:color w:val="000000"/>
                <w:sz w:val="24"/>
                <w:szCs w:val="24"/>
                <w:lang w:eastAsia="hr-HR"/>
              </w:rPr>
              <w:t xml:space="preserve"> u Republici Hrvatskoj</w:t>
            </w:r>
          </w:p>
        </w:tc>
      </w:tr>
      <w:tr w:rsidR="00C8236F" w:rsidRPr="00507DDC" w:rsidTr="00614D76">
        <w:tc>
          <w:tcPr>
            <w:tcW w:w="3049" w:type="dxa"/>
          </w:tcPr>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 100</w:t>
            </w:r>
          </w:p>
        </w:tc>
        <w:tc>
          <w:tcPr>
            <w:tcW w:w="2835"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w:t>
            </w:r>
            <w:r w:rsidR="008A5D66" w:rsidRPr="00507DDC">
              <w:rPr>
                <w:rFonts w:ascii="Times New Roman" w:eastAsia="Times New Roman" w:hAnsi="Times New Roman" w:cs="Times New Roman"/>
                <w:color w:val="000000"/>
                <w:sz w:val="24"/>
                <w:szCs w:val="24"/>
                <w:lang w:eastAsia="hr-HR"/>
              </w:rPr>
              <w:t xml:space="preserve"> </w:t>
            </w:r>
            <w:r w:rsidR="00227FBC" w:rsidRPr="00507DDC">
              <w:rPr>
                <w:rFonts w:ascii="Times New Roman" w:eastAsia="Times New Roman" w:hAnsi="Times New Roman" w:cs="Times New Roman"/>
                <w:color w:val="000000"/>
                <w:sz w:val="24"/>
                <w:szCs w:val="24"/>
                <w:lang w:eastAsia="hr-HR"/>
              </w:rPr>
              <w:t>(Napomena 4.)</w:t>
            </w:r>
          </w:p>
        </w:tc>
        <w:tc>
          <w:tcPr>
            <w:tcW w:w="2835"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r w:rsidR="008A5D66" w:rsidRPr="00507DDC">
              <w:rPr>
                <w:rFonts w:ascii="Times New Roman" w:eastAsia="Times New Roman" w:hAnsi="Times New Roman" w:cs="Times New Roman"/>
                <w:color w:val="000000"/>
                <w:sz w:val="24"/>
                <w:szCs w:val="24"/>
                <w:lang w:eastAsia="hr-HR"/>
              </w:rPr>
              <w:t xml:space="preserve"> </w:t>
            </w:r>
            <w:r w:rsidR="00227FBC" w:rsidRPr="00507DDC">
              <w:rPr>
                <w:rFonts w:ascii="Times New Roman" w:eastAsia="Times New Roman" w:hAnsi="Times New Roman" w:cs="Times New Roman"/>
                <w:color w:val="000000"/>
                <w:sz w:val="24"/>
                <w:szCs w:val="24"/>
                <w:lang w:eastAsia="hr-HR"/>
              </w:rPr>
              <w:t>(Napomena 4.)</w:t>
            </w:r>
          </w:p>
        </w:tc>
        <w:tc>
          <w:tcPr>
            <w:tcW w:w="1701"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r>
      <w:tr w:rsidR="00C8236F" w:rsidRPr="00507DDC" w:rsidTr="00614D76">
        <w:tc>
          <w:tcPr>
            <w:tcW w:w="3049" w:type="dxa"/>
          </w:tcPr>
          <w:p w:rsidR="00C8236F" w:rsidRPr="00507DDC" w:rsidRDefault="00C8236F"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&gt; 100 ≤ 1 000</w:t>
            </w:r>
          </w:p>
        </w:tc>
        <w:tc>
          <w:tcPr>
            <w:tcW w:w="2835"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tc>
        <w:tc>
          <w:tcPr>
            <w:tcW w:w="2835"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c>
          <w:tcPr>
            <w:tcW w:w="1701" w:type="dxa"/>
          </w:tcPr>
          <w:p w:rsidR="00C8236F"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w:t>
            </w:r>
          </w:p>
        </w:tc>
      </w:tr>
      <w:tr w:rsidR="003D13B7" w:rsidRPr="00507DDC" w:rsidTr="00614D76">
        <w:tc>
          <w:tcPr>
            <w:tcW w:w="3049" w:type="dxa"/>
          </w:tcPr>
          <w:p w:rsidR="003D13B7"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&gt; 1 000 ≤ 10 000</w:t>
            </w:r>
          </w:p>
        </w:tc>
        <w:tc>
          <w:tcPr>
            <w:tcW w:w="2835" w:type="dxa"/>
          </w:tcPr>
          <w:p w:rsidR="003D13B7"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p w:rsidR="003D13B7" w:rsidRPr="00507DDC" w:rsidRDefault="003D13B7" w:rsidP="00860D36">
            <w:pPr>
              <w:spacing w:line="360" w:lineRule="auto"/>
              <w:jc w:val="center"/>
              <w:rPr>
                <w:rFonts w:ascii="Times New Roman" w:eastAsia="Times New Roman" w:hAnsi="Times New Roman" w:cs="Times New Roman"/>
                <w:iCs/>
                <w:color w:val="000000"/>
                <w:sz w:val="24"/>
                <w:szCs w:val="24"/>
                <w:lang w:eastAsia="hr-HR"/>
              </w:rPr>
            </w:pPr>
            <w:r w:rsidRPr="00507DDC">
              <w:rPr>
                <w:rFonts w:ascii="Times New Roman" w:eastAsia="Times New Roman" w:hAnsi="Times New Roman" w:cs="Times New Roman"/>
                <w:color w:val="000000"/>
                <w:sz w:val="24"/>
                <w:szCs w:val="24"/>
                <w:lang w:eastAsia="hr-HR"/>
              </w:rPr>
              <w:t>+ 3 za svakih 1</w:t>
            </w:r>
            <w:r w:rsidR="001F39B4" w:rsidRPr="00507DDC">
              <w:rPr>
                <w:rFonts w:ascii="Times New Roman" w:eastAsia="Times New Roman" w:hAnsi="Times New Roman" w:cs="Times New Roman"/>
                <w:color w:val="000000"/>
                <w:sz w:val="24"/>
                <w:szCs w:val="24"/>
                <w:lang w:eastAsia="hr-HR"/>
              </w:rPr>
              <w:t xml:space="preserve"> </w:t>
            </w:r>
            <w:r w:rsidR="000860AA" w:rsidRPr="00507DDC">
              <w:rPr>
                <w:rFonts w:ascii="Times New Roman" w:eastAsia="Times New Roman" w:hAnsi="Times New Roman" w:cs="Times New Roman"/>
                <w:color w:val="000000"/>
                <w:sz w:val="24"/>
                <w:szCs w:val="24"/>
                <w:lang w:eastAsia="hr-HR"/>
              </w:rPr>
              <w:t>000 m</w:t>
            </w:r>
            <w:r w:rsidR="000860AA"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/dan i njihov dio ukupnog volumena</w:t>
            </w:r>
          </w:p>
        </w:tc>
        <w:tc>
          <w:tcPr>
            <w:tcW w:w="2835" w:type="dxa"/>
          </w:tcPr>
          <w:p w:rsidR="006C6190"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p w:rsidR="003D13B7" w:rsidRPr="00507DDC" w:rsidRDefault="003D13B7"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w:t>
            </w:r>
            <w:r w:rsidR="006C6190"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color w:val="000000"/>
                <w:sz w:val="24"/>
                <w:szCs w:val="24"/>
                <w:lang w:eastAsia="hr-HR"/>
              </w:rPr>
              <w:t>za svakih 4 500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c>
          <w:tcPr>
            <w:tcW w:w="1701" w:type="dxa"/>
          </w:tcPr>
          <w:p w:rsidR="003D13B7" w:rsidRPr="00507DDC" w:rsidRDefault="0025614D"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tc>
      </w:tr>
      <w:tr w:rsidR="006C6190" w:rsidRPr="00507DDC" w:rsidTr="00614D76">
        <w:tc>
          <w:tcPr>
            <w:tcW w:w="3049"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&gt; 10 000 ≤100 000</w:t>
            </w:r>
          </w:p>
        </w:tc>
        <w:tc>
          <w:tcPr>
            <w:tcW w:w="2835"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p w:rsidR="006C6190" w:rsidRPr="00507DDC" w:rsidRDefault="006C6190" w:rsidP="00860D36">
            <w:pPr>
              <w:spacing w:line="360" w:lineRule="auto"/>
              <w:jc w:val="center"/>
              <w:rPr>
                <w:rFonts w:ascii="Times New Roman" w:eastAsia="Times New Roman" w:hAnsi="Times New Roman" w:cs="Times New Roman"/>
                <w:iCs/>
                <w:color w:val="000000"/>
                <w:sz w:val="24"/>
                <w:szCs w:val="24"/>
                <w:lang w:eastAsia="hr-HR"/>
              </w:rPr>
            </w:pPr>
            <w:r w:rsidRPr="00507DDC">
              <w:rPr>
                <w:rFonts w:ascii="Times New Roman" w:eastAsia="Times New Roman" w:hAnsi="Times New Roman" w:cs="Times New Roman"/>
                <w:color w:val="000000"/>
                <w:sz w:val="24"/>
                <w:szCs w:val="24"/>
                <w:lang w:eastAsia="hr-HR"/>
              </w:rPr>
              <w:t>+ 3 za svakih 1</w:t>
            </w:r>
            <w:r w:rsidR="001F39B4" w:rsidRPr="00507DDC">
              <w:rPr>
                <w:rFonts w:ascii="Times New Roman" w:eastAsia="Times New Roman" w:hAnsi="Times New Roman" w:cs="Times New Roman"/>
                <w:color w:val="000000"/>
                <w:sz w:val="24"/>
                <w:szCs w:val="24"/>
                <w:lang w:eastAsia="hr-HR"/>
              </w:rPr>
              <w:t xml:space="preserve"> </w:t>
            </w:r>
            <w:r w:rsidR="000860AA" w:rsidRPr="00507DDC">
              <w:rPr>
                <w:rFonts w:ascii="Times New Roman" w:eastAsia="Times New Roman" w:hAnsi="Times New Roman" w:cs="Times New Roman"/>
                <w:color w:val="000000"/>
                <w:sz w:val="24"/>
                <w:szCs w:val="24"/>
                <w:lang w:eastAsia="hr-HR"/>
              </w:rPr>
              <w:t>000 m</w:t>
            </w:r>
            <w:r w:rsidR="000860AA"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/dan i njihov dio ukupnog volumena</w:t>
            </w:r>
          </w:p>
        </w:tc>
        <w:tc>
          <w:tcPr>
            <w:tcW w:w="2835"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 za svakih 10 000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c>
          <w:tcPr>
            <w:tcW w:w="1701" w:type="dxa"/>
          </w:tcPr>
          <w:p w:rsidR="006C6190" w:rsidRPr="00507DDC" w:rsidRDefault="0025614D"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tc>
      </w:tr>
      <w:tr w:rsidR="006C6190" w:rsidRPr="00507DDC" w:rsidTr="00614D76">
        <w:tc>
          <w:tcPr>
            <w:tcW w:w="3049"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&gt; 100 000</w:t>
            </w:r>
          </w:p>
        </w:tc>
        <w:tc>
          <w:tcPr>
            <w:tcW w:w="2835"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p w:rsidR="006C6190" w:rsidRPr="00507DDC" w:rsidRDefault="006C6190" w:rsidP="00860D36">
            <w:pPr>
              <w:spacing w:line="360" w:lineRule="auto"/>
              <w:jc w:val="center"/>
              <w:rPr>
                <w:rFonts w:ascii="Times New Roman" w:eastAsia="Times New Roman" w:hAnsi="Times New Roman" w:cs="Times New Roman"/>
                <w:iCs/>
                <w:color w:val="000000"/>
                <w:sz w:val="24"/>
                <w:szCs w:val="24"/>
                <w:lang w:eastAsia="hr-HR"/>
              </w:rPr>
            </w:pPr>
            <w:r w:rsidRPr="00507DDC">
              <w:rPr>
                <w:rFonts w:ascii="Times New Roman" w:eastAsia="Times New Roman" w:hAnsi="Times New Roman" w:cs="Times New Roman"/>
                <w:color w:val="000000"/>
                <w:sz w:val="24"/>
                <w:szCs w:val="24"/>
                <w:lang w:eastAsia="hr-HR"/>
              </w:rPr>
              <w:t>+ 3 za svakih 1</w:t>
            </w:r>
            <w:r w:rsidR="001F39B4" w:rsidRPr="00507DDC">
              <w:rPr>
                <w:rFonts w:ascii="Times New Roman" w:eastAsia="Times New Roman" w:hAnsi="Times New Roman" w:cs="Times New Roman"/>
                <w:color w:val="000000"/>
                <w:sz w:val="24"/>
                <w:szCs w:val="24"/>
                <w:lang w:eastAsia="hr-HR"/>
              </w:rPr>
              <w:t xml:space="preserve"> </w:t>
            </w:r>
            <w:r w:rsidR="000860AA" w:rsidRPr="00507DDC">
              <w:rPr>
                <w:rFonts w:ascii="Times New Roman" w:eastAsia="Times New Roman" w:hAnsi="Times New Roman" w:cs="Times New Roman"/>
                <w:color w:val="000000"/>
                <w:sz w:val="24"/>
                <w:szCs w:val="24"/>
                <w:lang w:eastAsia="hr-HR"/>
              </w:rPr>
              <w:t>000 m</w:t>
            </w:r>
            <w:r w:rsidR="000860AA"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/dan i njihov dio ukupnog volumena</w:t>
            </w:r>
          </w:p>
        </w:tc>
        <w:tc>
          <w:tcPr>
            <w:tcW w:w="2835" w:type="dxa"/>
          </w:tcPr>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
          <w:p w:rsidR="006C6190" w:rsidRPr="00507DDC" w:rsidRDefault="006C6190"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 za svakih 25 000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c>
          <w:tcPr>
            <w:tcW w:w="1701" w:type="dxa"/>
          </w:tcPr>
          <w:p w:rsidR="006C6190" w:rsidRPr="00507DDC" w:rsidRDefault="0025614D"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w:t>
            </w:r>
          </w:p>
        </w:tc>
      </w:tr>
    </w:tbl>
    <w:p w:rsidR="003D13B7" w:rsidRPr="00507DDC" w:rsidRDefault="003D13B7" w:rsidP="00860D36">
      <w:pPr>
        <w:rPr>
          <w:rFonts w:ascii="Times New Roman" w:eastAsia="Times New Roman" w:hAnsi="Times New Roman" w:cs="Times New Roman"/>
          <w:color w:val="000000"/>
          <w:sz w:val="24"/>
          <w:szCs w:val="24"/>
          <w:lang w:eastAsia="hr-HR"/>
        </w:rPr>
      </w:pPr>
    </w:p>
    <w:p w:rsidR="00F64839" w:rsidRPr="00507DDC" w:rsidRDefault="00C8236F"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i/>
          <w:iCs/>
          <w:sz w:val="24"/>
          <w:szCs w:val="24"/>
          <w:lang w:eastAsia="hr-HR"/>
        </w:rPr>
        <w:lastRenderedPageBreak/>
        <w:t>Napomena 1</w:t>
      </w:r>
      <w:r w:rsidRPr="00507DDC">
        <w:rPr>
          <w:rFonts w:ascii="Times New Roman" w:eastAsia="Times New Roman" w:hAnsi="Times New Roman" w:cs="Times New Roman"/>
          <w:sz w:val="24"/>
          <w:szCs w:val="24"/>
          <w:lang w:eastAsia="hr-HR"/>
        </w:rPr>
        <w:t>. - Zona opskrbe je zemljopisno definirano područje unutar kojega voda namijenjena za ljudsku potrošnju dolazi iz jednog ili više izvora te unutar kojega se kvaliteta vode može smatrati otprilike ujednačenom.</w:t>
      </w:r>
    </w:p>
    <w:p w:rsidR="00B9644B" w:rsidRPr="00507DDC" w:rsidRDefault="00B9644B" w:rsidP="00860D36">
      <w:pPr>
        <w:jc w:val="both"/>
        <w:rPr>
          <w:rFonts w:ascii="Times New Roman" w:eastAsia="Times New Roman" w:hAnsi="Times New Roman" w:cs="Times New Roman"/>
          <w:sz w:val="24"/>
          <w:szCs w:val="24"/>
          <w:lang w:eastAsia="hr-HR"/>
        </w:rPr>
      </w:pPr>
    </w:p>
    <w:p w:rsidR="00435271" w:rsidRPr="00507DDC" w:rsidRDefault="00435271"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i/>
          <w:iCs/>
          <w:sz w:val="24"/>
          <w:szCs w:val="24"/>
          <w:lang w:eastAsia="hr-HR"/>
        </w:rPr>
        <w:t xml:space="preserve">Napomena 2. – </w:t>
      </w:r>
      <w:r w:rsidRPr="00507DDC">
        <w:rPr>
          <w:rFonts w:ascii="Times New Roman" w:eastAsia="Times New Roman" w:hAnsi="Times New Roman" w:cs="Times New Roman"/>
          <w:sz w:val="24"/>
          <w:szCs w:val="24"/>
          <w:lang w:eastAsia="hr-HR"/>
        </w:rPr>
        <w:t>Količine se izračunavaju kao prosječne vrijednosti tijekom jedne kalendarske godine. Umjesto količine vode za ljudsku potrošnju, za određivanje minimalne učestalosti, može se upotrijebiti broj stanovnika u zoni opskrbe, uz pretpostavku da potrošnja iznosi 200 l/dan po stanovniku</w:t>
      </w:r>
      <w:r w:rsidR="00EC0D42" w:rsidRPr="00507DDC">
        <w:rPr>
          <w:rFonts w:ascii="Times New Roman" w:eastAsia="Times New Roman" w:hAnsi="Times New Roman" w:cs="Times New Roman"/>
          <w:sz w:val="24"/>
          <w:szCs w:val="24"/>
          <w:lang w:eastAsia="hr-HR"/>
        </w:rPr>
        <w:t>.</w:t>
      </w:r>
    </w:p>
    <w:p w:rsidR="00EC0D42" w:rsidRPr="00507DDC" w:rsidRDefault="00EC0D42" w:rsidP="00860D36">
      <w:pPr>
        <w:jc w:val="both"/>
        <w:rPr>
          <w:rFonts w:ascii="Times New Roman" w:eastAsia="Times New Roman" w:hAnsi="Times New Roman" w:cs="Times New Roman"/>
          <w:sz w:val="24"/>
          <w:szCs w:val="24"/>
          <w:lang w:eastAsia="hr-HR"/>
        </w:rPr>
      </w:pPr>
    </w:p>
    <w:p w:rsidR="00C8236F" w:rsidRPr="00507DDC" w:rsidRDefault="001042B3"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i/>
          <w:iCs/>
          <w:sz w:val="24"/>
          <w:szCs w:val="24"/>
          <w:lang w:eastAsia="hr-HR"/>
        </w:rPr>
        <w:t>Napomena 3</w:t>
      </w:r>
      <w:r w:rsidRPr="00507DDC">
        <w:rPr>
          <w:rFonts w:ascii="Times New Roman" w:eastAsia="Times New Roman" w:hAnsi="Times New Roman" w:cs="Times New Roman"/>
          <w:sz w:val="24"/>
          <w:szCs w:val="24"/>
          <w:lang w:eastAsia="hr-HR"/>
        </w:rPr>
        <w:t xml:space="preserve">. </w:t>
      </w:r>
      <w:r w:rsidR="00C8236F" w:rsidRPr="00507DDC">
        <w:rPr>
          <w:rFonts w:ascii="Times New Roman" w:eastAsia="Times New Roman" w:hAnsi="Times New Roman" w:cs="Times New Roman"/>
          <w:sz w:val="24"/>
          <w:szCs w:val="24"/>
          <w:lang w:eastAsia="hr-HR"/>
        </w:rPr>
        <w:t>Navedena učestalost izračunava se kako slijedi: npr. 4 300 m</w:t>
      </w:r>
      <w:r w:rsidR="00C8236F" w:rsidRPr="00507DDC">
        <w:rPr>
          <w:rFonts w:ascii="Times New Roman" w:eastAsia="Times New Roman" w:hAnsi="Times New Roman" w:cs="Times New Roman"/>
          <w:sz w:val="24"/>
          <w:szCs w:val="24"/>
          <w:vertAlign w:val="superscript"/>
          <w:lang w:eastAsia="hr-HR"/>
        </w:rPr>
        <w:t>3</w:t>
      </w:r>
      <w:r w:rsidR="00C8236F" w:rsidRPr="00507DDC">
        <w:rPr>
          <w:rFonts w:ascii="Times New Roman" w:eastAsia="Times New Roman" w:hAnsi="Times New Roman" w:cs="Times New Roman"/>
          <w:sz w:val="24"/>
          <w:szCs w:val="24"/>
          <w:lang w:eastAsia="hr-HR"/>
        </w:rPr>
        <w:t>/d = 16 uzoraka (četiri za prvih 1 000 m</w:t>
      </w:r>
      <w:r w:rsidR="00C8236F" w:rsidRPr="00507DDC">
        <w:rPr>
          <w:rFonts w:ascii="Times New Roman" w:eastAsia="Times New Roman" w:hAnsi="Times New Roman" w:cs="Times New Roman"/>
          <w:sz w:val="24"/>
          <w:szCs w:val="24"/>
          <w:vertAlign w:val="superscript"/>
          <w:lang w:eastAsia="hr-HR"/>
        </w:rPr>
        <w:t>3</w:t>
      </w:r>
      <w:r w:rsidR="00C8236F" w:rsidRPr="00507DDC">
        <w:rPr>
          <w:rFonts w:ascii="Times New Roman" w:eastAsia="Times New Roman" w:hAnsi="Times New Roman" w:cs="Times New Roman"/>
          <w:sz w:val="24"/>
          <w:szCs w:val="24"/>
          <w:lang w:eastAsia="hr-HR"/>
        </w:rPr>
        <w:t>/d + 12 za dodatnih 3 300 m</w:t>
      </w:r>
      <w:r w:rsidR="00C8236F" w:rsidRPr="00507DDC">
        <w:rPr>
          <w:rFonts w:ascii="Times New Roman" w:eastAsia="Times New Roman" w:hAnsi="Times New Roman" w:cs="Times New Roman"/>
          <w:sz w:val="24"/>
          <w:szCs w:val="24"/>
          <w:vertAlign w:val="superscript"/>
          <w:lang w:eastAsia="hr-HR"/>
        </w:rPr>
        <w:t>3</w:t>
      </w:r>
      <w:r w:rsidR="00C8236F" w:rsidRPr="00507DDC">
        <w:rPr>
          <w:rFonts w:ascii="Times New Roman" w:eastAsia="Times New Roman" w:hAnsi="Times New Roman" w:cs="Times New Roman"/>
          <w:sz w:val="24"/>
          <w:szCs w:val="24"/>
          <w:lang w:eastAsia="hr-HR"/>
        </w:rPr>
        <w:t>/d).</w:t>
      </w:r>
    </w:p>
    <w:p w:rsidR="00EC0D42" w:rsidRPr="00507DDC" w:rsidRDefault="00EC0D42" w:rsidP="00860D36">
      <w:pPr>
        <w:jc w:val="both"/>
        <w:rPr>
          <w:rFonts w:ascii="Times New Roman" w:eastAsia="Times New Roman" w:hAnsi="Times New Roman" w:cs="Times New Roman"/>
          <w:sz w:val="24"/>
          <w:szCs w:val="24"/>
          <w:lang w:eastAsia="hr-HR"/>
        </w:rPr>
      </w:pPr>
    </w:p>
    <w:p w:rsidR="00B9644B" w:rsidRPr="00507DDC" w:rsidRDefault="001042B3"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i/>
          <w:iCs/>
          <w:sz w:val="24"/>
          <w:szCs w:val="24"/>
          <w:lang w:eastAsia="hr-HR"/>
        </w:rPr>
        <w:t>Napomena 4</w:t>
      </w:r>
      <w:r w:rsidRPr="00507DDC">
        <w:rPr>
          <w:rFonts w:ascii="Times New Roman" w:eastAsia="Times New Roman" w:hAnsi="Times New Roman" w:cs="Times New Roman"/>
          <w:sz w:val="24"/>
          <w:szCs w:val="24"/>
          <w:lang w:eastAsia="hr-HR"/>
        </w:rPr>
        <w:t xml:space="preserve">. </w:t>
      </w:r>
      <w:r w:rsidR="00B9644B" w:rsidRPr="00507DDC">
        <w:rPr>
          <w:rFonts w:ascii="Times New Roman" w:eastAsia="Times New Roman" w:hAnsi="Times New Roman" w:cs="Times New Roman"/>
          <w:sz w:val="24"/>
          <w:szCs w:val="24"/>
          <w:lang w:eastAsia="hr-HR"/>
        </w:rPr>
        <w:t xml:space="preserve">Izuzima se voda namijenjena za ljudsku potrošnju iz pojedinačne opskrbe, sukladno članku 3. stavku. 2. ovoga Pravilnika, </w:t>
      </w:r>
      <w:r w:rsidR="008B5767" w:rsidRPr="00507DDC">
        <w:rPr>
          <w:rFonts w:ascii="Times New Roman" w:eastAsia="Times New Roman" w:hAnsi="Times New Roman" w:cs="Times New Roman"/>
          <w:sz w:val="24"/>
          <w:szCs w:val="24"/>
          <w:lang w:eastAsia="hr-HR"/>
        </w:rPr>
        <w:t>osim za zone opskrbe iz kojih se distribuira od 10 do 100 m</w:t>
      </w:r>
      <w:r w:rsidR="008B5767" w:rsidRPr="00507DDC">
        <w:rPr>
          <w:rFonts w:ascii="Times New Roman" w:eastAsia="Times New Roman" w:hAnsi="Times New Roman" w:cs="Times New Roman"/>
          <w:sz w:val="24"/>
          <w:szCs w:val="24"/>
          <w:vertAlign w:val="superscript"/>
          <w:lang w:eastAsia="hr-HR"/>
        </w:rPr>
        <w:t>3</w:t>
      </w:r>
      <w:r w:rsidR="008B5767" w:rsidRPr="00507DDC">
        <w:rPr>
          <w:rFonts w:ascii="Times New Roman" w:eastAsia="Times New Roman" w:hAnsi="Times New Roman" w:cs="Times New Roman"/>
          <w:sz w:val="24"/>
          <w:szCs w:val="24"/>
          <w:lang w:eastAsia="hr-HR"/>
        </w:rPr>
        <w:t xml:space="preserve"> dnevno.</w:t>
      </w:r>
    </w:p>
    <w:p w:rsidR="00EC0D42" w:rsidRPr="00507DDC" w:rsidRDefault="00EC0D42" w:rsidP="00860D36">
      <w:pPr>
        <w:jc w:val="both"/>
        <w:rPr>
          <w:rFonts w:ascii="Times New Roman" w:eastAsia="Times New Roman" w:hAnsi="Times New Roman" w:cs="Times New Roman"/>
          <w:sz w:val="24"/>
          <w:szCs w:val="24"/>
          <w:lang w:eastAsia="hr-HR"/>
        </w:rPr>
      </w:pPr>
    </w:p>
    <w:p w:rsidR="00FD68E4" w:rsidRPr="00507DDC" w:rsidRDefault="00435271" w:rsidP="00860D36">
      <w:pPr>
        <w:jc w:val="both"/>
        <w:rPr>
          <w:rFonts w:ascii="Times New Roman" w:eastAsia="Times New Roman" w:hAnsi="Times New Roman" w:cs="Times New Roman"/>
          <w:sz w:val="24"/>
          <w:szCs w:val="24"/>
          <w:lang w:eastAsia="hr-HR"/>
        </w:rPr>
      </w:pPr>
      <w:r w:rsidRPr="00507DDC">
        <w:rPr>
          <w:rFonts w:ascii="Times New Roman" w:eastAsia="Times New Roman" w:hAnsi="Times New Roman" w:cs="Times New Roman"/>
          <w:i/>
          <w:iCs/>
          <w:sz w:val="24"/>
          <w:szCs w:val="24"/>
          <w:lang w:eastAsia="hr-HR"/>
        </w:rPr>
        <w:t>Napomena 5</w:t>
      </w:r>
      <w:r w:rsidR="00FD68E4" w:rsidRPr="00507DDC">
        <w:rPr>
          <w:rFonts w:ascii="Times New Roman" w:eastAsia="Times New Roman" w:hAnsi="Times New Roman" w:cs="Times New Roman"/>
          <w:i/>
          <w:iCs/>
          <w:sz w:val="24"/>
          <w:szCs w:val="24"/>
          <w:lang w:eastAsia="hr-HR"/>
        </w:rPr>
        <w:t xml:space="preserve">. – </w:t>
      </w:r>
      <w:r w:rsidR="00FD68E4" w:rsidRPr="00507DDC">
        <w:rPr>
          <w:rFonts w:ascii="Times New Roman" w:eastAsia="Times New Roman" w:hAnsi="Times New Roman" w:cs="Times New Roman"/>
          <w:sz w:val="24"/>
          <w:szCs w:val="24"/>
          <w:lang w:eastAsia="hr-HR"/>
        </w:rPr>
        <w:t>U slučaju kratkotrajnog prekida opskrbe vodom, Stručno povjerenstvo će u skladu sa Zakonom o vodi za ljudsku potrošnju odrediti učestalost praćenja vode koja se distribuira u cisternama</w:t>
      </w:r>
      <w:r w:rsidRPr="00507DDC">
        <w:rPr>
          <w:rFonts w:ascii="Times New Roman" w:eastAsia="Times New Roman" w:hAnsi="Times New Roman" w:cs="Times New Roman"/>
          <w:sz w:val="24"/>
          <w:szCs w:val="24"/>
          <w:lang w:eastAsia="hr-HR"/>
        </w:rPr>
        <w:t>.</w:t>
      </w:r>
    </w:p>
    <w:p w:rsidR="00670096" w:rsidRPr="00507DDC" w:rsidRDefault="00670096" w:rsidP="00860D36">
      <w:pPr>
        <w:jc w:val="both"/>
        <w:rPr>
          <w:rFonts w:ascii="Times New Roman" w:eastAsia="Times New Roman" w:hAnsi="Times New Roman" w:cs="Times New Roman"/>
          <w:sz w:val="24"/>
          <w:szCs w:val="24"/>
          <w:lang w:eastAsia="hr-HR"/>
        </w:rPr>
      </w:pPr>
    </w:p>
    <w:p w:rsidR="00FD68E4" w:rsidRPr="00507DDC" w:rsidRDefault="00FD68E4" w:rsidP="00860D36">
      <w:pPr>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PRILOG III.</w:t>
      </w:r>
    </w:p>
    <w:p w:rsidR="00A3259C" w:rsidRPr="00507DDC" w:rsidRDefault="00A3259C" w:rsidP="00860D36">
      <w:pPr>
        <w:jc w:val="center"/>
        <w:rPr>
          <w:rFonts w:ascii="Times New Roman" w:eastAsia="Times New Roman" w:hAnsi="Times New Roman" w:cs="Times New Roman"/>
          <w:color w:val="000000"/>
          <w:sz w:val="24"/>
          <w:szCs w:val="24"/>
          <w:lang w:eastAsia="hr-HR"/>
        </w:rPr>
      </w:pPr>
    </w:p>
    <w:p w:rsidR="00FD68E4" w:rsidRPr="00507DDC" w:rsidRDefault="00FD68E4" w:rsidP="00860D36">
      <w:pPr>
        <w:jc w:val="center"/>
        <w:rPr>
          <w:rFonts w:ascii="Times New Roman" w:eastAsia="Times New Roman" w:hAnsi="Times New Roman" w:cs="Times New Roman"/>
          <w:b/>
          <w:color w:val="000000"/>
          <w:sz w:val="24"/>
          <w:szCs w:val="24"/>
          <w:lang w:eastAsia="hr-HR"/>
        </w:rPr>
      </w:pPr>
      <w:r w:rsidRPr="00507DDC">
        <w:rPr>
          <w:rFonts w:ascii="Times New Roman" w:eastAsia="Times New Roman" w:hAnsi="Times New Roman" w:cs="Times New Roman"/>
          <w:b/>
          <w:color w:val="000000"/>
          <w:sz w:val="24"/>
          <w:szCs w:val="24"/>
          <w:lang w:eastAsia="hr-HR"/>
        </w:rPr>
        <w:t>METODE ISPITIVANJA PARAMETARA</w:t>
      </w:r>
    </w:p>
    <w:p w:rsidR="00AF161E" w:rsidRPr="00507DDC" w:rsidRDefault="00AF161E" w:rsidP="00860D36">
      <w:pPr>
        <w:rPr>
          <w:rFonts w:ascii="Times New Roman" w:eastAsia="Times New Roman" w:hAnsi="Times New Roman" w:cs="Times New Roman"/>
          <w:color w:val="000000"/>
          <w:sz w:val="24"/>
          <w:szCs w:val="24"/>
          <w:lang w:eastAsia="hr-HR"/>
        </w:rPr>
      </w:pPr>
    </w:p>
    <w:p w:rsidR="00061A59" w:rsidRPr="00507DDC" w:rsidRDefault="00061A59" w:rsidP="00860D36">
      <w:pPr>
        <w:jc w:val="both"/>
        <w:rPr>
          <w:rFonts w:ascii="Times New Roman" w:hAnsi="Times New Roman" w:cs="Times New Roman"/>
          <w:sz w:val="24"/>
          <w:szCs w:val="24"/>
        </w:rPr>
      </w:pPr>
      <w:r w:rsidRPr="00507DDC">
        <w:rPr>
          <w:rFonts w:ascii="Times New Roman" w:hAnsi="Times New Roman" w:cs="Times New Roman"/>
          <w:sz w:val="24"/>
          <w:szCs w:val="24"/>
        </w:rPr>
        <w:t>Metode analiza koje se upotrebljavaju za praćenje i dokazivanje usklađenosti s vrijednostima parametara iz Priloga I. ovoga Pravilnika</w:t>
      </w:r>
      <w:r w:rsidRPr="00507DDC">
        <w:rPr>
          <w:rFonts w:ascii="Times New Roman" w:eastAsia="Times New Roman" w:hAnsi="Times New Roman" w:cs="Times New Roman"/>
          <w:color w:val="000000"/>
          <w:sz w:val="24"/>
          <w:szCs w:val="24"/>
          <w:lang w:eastAsia="hr-HR"/>
        </w:rPr>
        <w:t xml:space="preserve"> potrebno je koristiti važeće HRN EN ISO norme ili druge</w:t>
      </w:r>
      <w:r w:rsidRPr="00507DDC">
        <w:rPr>
          <w:rFonts w:ascii="Times New Roman" w:hAnsi="Times New Roman" w:cs="Times New Roman"/>
          <w:sz w:val="24"/>
          <w:szCs w:val="24"/>
        </w:rPr>
        <w:t xml:space="preserve"> jednakovrijedne međunarodno prihvaćene norme.</w:t>
      </w:r>
    </w:p>
    <w:p w:rsidR="00061A59" w:rsidRPr="00507DDC" w:rsidRDefault="00061A5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Ukoliko za određeni pokazatelj ne postoji navedena norma </w:t>
      </w:r>
      <w:r w:rsidR="00DE5ACE" w:rsidRPr="00507DDC">
        <w:rPr>
          <w:rFonts w:ascii="Times New Roman" w:eastAsia="Times New Roman" w:hAnsi="Times New Roman" w:cs="Times New Roman"/>
          <w:color w:val="000000"/>
          <w:sz w:val="24"/>
          <w:szCs w:val="24"/>
          <w:lang w:eastAsia="hr-HR"/>
        </w:rPr>
        <w:t>ili analitička metoda</w:t>
      </w:r>
      <w:r w:rsidR="00DE5ACE" w:rsidRPr="00507DDC">
        <w:rPr>
          <w:rFonts w:ascii="Times New Roman" w:hAnsi="Times New Roman" w:cs="Times New Roman"/>
          <w:sz w:val="24"/>
          <w:szCs w:val="24"/>
        </w:rPr>
        <w:t xml:space="preserve"> koja ispunjava minimalne značajke ispitivanja utvrđene u točki 2. ovoga Priloga,</w:t>
      </w:r>
      <w:r w:rsidR="00DE5ACE"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color w:val="000000"/>
          <w:sz w:val="24"/>
          <w:szCs w:val="24"/>
          <w:lang w:eastAsia="hr-HR"/>
        </w:rPr>
        <w:t>koriste se provjerene</w:t>
      </w:r>
      <w:r w:rsidR="00DE5ACE" w:rsidRPr="00507DDC">
        <w:rPr>
          <w:rFonts w:ascii="Times New Roman" w:eastAsia="Times New Roman" w:hAnsi="Times New Roman" w:cs="Times New Roman"/>
          <w:color w:val="000000"/>
          <w:sz w:val="24"/>
          <w:szCs w:val="24"/>
          <w:lang w:eastAsia="hr-HR"/>
        </w:rPr>
        <w:t xml:space="preserve"> i </w:t>
      </w:r>
      <w:proofErr w:type="spellStart"/>
      <w:r w:rsidR="00DE5ACE" w:rsidRPr="00507DDC">
        <w:rPr>
          <w:rFonts w:ascii="Times New Roman" w:eastAsia="Times New Roman" w:hAnsi="Times New Roman" w:cs="Times New Roman"/>
          <w:color w:val="000000"/>
          <w:sz w:val="24"/>
          <w:szCs w:val="24"/>
          <w:lang w:eastAsia="hr-HR"/>
        </w:rPr>
        <w:t>validirane</w:t>
      </w:r>
      <w:proofErr w:type="spellEnd"/>
      <w:r w:rsidRPr="00507DDC">
        <w:rPr>
          <w:rFonts w:ascii="Times New Roman" w:eastAsia="Times New Roman" w:hAnsi="Times New Roman" w:cs="Times New Roman"/>
          <w:color w:val="000000"/>
          <w:sz w:val="24"/>
          <w:szCs w:val="24"/>
          <w:lang w:eastAsia="hr-HR"/>
        </w:rPr>
        <w:t xml:space="preserve"> metode s dokazanom točnošću.</w:t>
      </w:r>
    </w:p>
    <w:p w:rsidR="00856824" w:rsidRPr="00507DDC" w:rsidRDefault="00061A5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Za sve kvantitativne metode određivanja mikroorganizama gdje propisana M.D.K. iznosi 0, rezultati analiza mogu se iskazivati kao &lt;1 kada nema porasta mikroorganizama.</w:t>
      </w:r>
    </w:p>
    <w:p w:rsidR="00856824" w:rsidRPr="00507DDC" w:rsidRDefault="00856824" w:rsidP="00860D36">
      <w:pPr>
        <w:jc w:val="both"/>
        <w:rPr>
          <w:rFonts w:ascii="Times New Roman" w:eastAsia="Times New Roman" w:hAnsi="Times New Roman" w:cs="Times New Roman"/>
          <w:color w:val="000000"/>
          <w:sz w:val="24"/>
          <w:szCs w:val="24"/>
          <w:lang w:eastAsia="hr-HR"/>
        </w:rPr>
      </w:pPr>
    </w:p>
    <w:p w:rsidR="00AF161E" w:rsidRPr="00507DDC" w:rsidRDefault="00B87527" w:rsidP="00860D36">
      <w:pPr>
        <w:jc w:val="both"/>
        <w:rPr>
          <w:rFonts w:ascii="Times New Roman" w:eastAsia="Times New Roman" w:hAnsi="Times New Roman" w:cs="Times New Roman"/>
          <w:b/>
          <w:color w:val="000000"/>
          <w:sz w:val="24"/>
          <w:szCs w:val="24"/>
          <w:lang w:eastAsia="hr-HR"/>
        </w:rPr>
      </w:pPr>
      <w:r w:rsidRPr="00507DDC">
        <w:rPr>
          <w:rFonts w:ascii="Times New Roman" w:eastAsia="Times New Roman" w:hAnsi="Times New Roman" w:cs="Times New Roman"/>
          <w:b/>
          <w:color w:val="000000"/>
          <w:sz w:val="24"/>
          <w:szCs w:val="24"/>
          <w:lang w:eastAsia="hr-HR"/>
        </w:rPr>
        <w:lastRenderedPageBreak/>
        <w:t>1</w:t>
      </w:r>
      <w:r w:rsidR="00AF161E" w:rsidRPr="00507DDC">
        <w:rPr>
          <w:rFonts w:ascii="Times New Roman" w:eastAsia="Times New Roman" w:hAnsi="Times New Roman" w:cs="Times New Roman"/>
          <w:b/>
          <w:color w:val="000000"/>
          <w:sz w:val="24"/>
          <w:szCs w:val="24"/>
          <w:lang w:eastAsia="hr-HR"/>
        </w:rPr>
        <w:t>. MIKROBIOLOŠKI PARAMERI ZA KOJE SU ODREĐENE METODE ISPITIVANJA</w:t>
      </w:r>
    </w:p>
    <w:p w:rsidR="00061A59" w:rsidRPr="00507DDC" w:rsidRDefault="00061A5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Za određivanje količina pojedinih mikrobioloških pokazatelja potrebno je koristiti</w:t>
      </w:r>
      <w:r w:rsidR="00422C8C" w:rsidRPr="00507DDC">
        <w:rPr>
          <w:rFonts w:ascii="Times New Roman" w:eastAsia="Times New Roman" w:hAnsi="Times New Roman" w:cs="Times New Roman"/>
          <w:color w:val="000000"/>
          <w:sz w:val="24"/>
          <w:szCs w:val="24"/>
          <w:lang w:eastAsia="hr-HR"/>
        </w:rPr>
        <w:t xml:space="preserve"> sljedeće metode</w:t>
      </w:r>
      <w:r w:rsidRPr="00507DDC">
        <w:rPr>
          <w:rFonts w:ascii="Times New Roman" w:eastAsia="Times New Roman" w:hAnsi="Times New Roman" w:cs="Times New Roman"/>
          <w:color w:val="000000"/>
          <w:sz w:val="24"/>
          <w:szCs w:val="24"/>
          <w:lang w:eastAsia="hr-HR"/>
        </w:rPr>
        <w:t>:</w:t>
      </w:r>
    </w:p>
    <w:p w:rsidR="00F01BF7"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(a) </w:t>
      </w:r>
      <w:proofErr w:type="spellStart"/>
      <w:r w:rsidRPr="00507DDC">
        <w:rPr>
          <w:rFonts w:ascii="Times New Roman" w:hAnsi="Times New Roman" w:cs="Times New Roman"/>
          <w:i/>
          <w:iCs/>
          <w:sz w:val="24"/>
          <w:szCs w:val="24"/>
        </w:rPr>
        <w:t>Escherichia</w:t>
      </w:r>
      <w:proofErr w:type="spellEnd"/>
      <w:r w:rsidRPr="00507DDC">
        <w:rPr>
          <w:rFonts w:ascii="Times New Roman" w:hAnsi="Times New Roman" w:cs="Times New Roman"/>
          <w:i/>
          <w:iCs/>
          <w:sz w:val="24"/>
          <w:szCs w:val="24"/>
        </w:rPr>
        <w:t xml:space="preserve"> </w:t>
      </w:r>
      <w:proofErr w:type="spellStart"/>
      <w:r w:rsidRPr="00507DDC">
        <w:rPr>
          <w:rFonts w:ascii="Times New Roman" w:hAnsi="Times New Roman" w:cs="Times New Roman"/>
          <w:i/>
          <w:iCs/>
          <w:sz w:val="24"/>
          <w:szCs w:val="24"/>
        </w:rPr>
        <w:t>coli</w:t>
      </w:r>
      <w:proofErr w:type="spellEnd"/>
      <w:r w:rsidRPr="00507DDC">
        <w:rPr>
          <w:rFonts w:ascii="Times New Roman" w:hAnsi="Times New Roman" w:cs="Times New Roman"/>
          <w:i/>
          <w:iCs/>
          <w:sz w:val="24"/>
          <w:szCs w:val="24"/>
        </w:rPr>
        <w:t xml:space="preserve"> </w:t>
      </w:r>
      <w:r w:rsidRPr="00507DDC">
        <w:rPr>
          <w:rFonts w:ascii="Times New Roman" w:hAnsi="Times New Roman" w:cs="Times New Roman"/>
          <w:sz w:val="24"/>
          <w:szCs w:val="24"/>
        </w:rPr>
        <w:t>(</w:t>
      </w:r>
      <w:r w:rsidRPr="00507DDC">
        <w:rPr>
          <w:rFonts w:ascii="Times New Roman" w:hAnsi="Times New Roman" w:cs="Times New Roman"/>
          <w:i/>
          <w:iCs/>
          <w:sz w:val="24"/>
          <w:szCs w:val="24"/>
        </w:rPr>
        <w:t xml:space="preserve">E. </w:t>
      </w:r>
      <w:proofErr w:type="spellStart"/>
      <w:r w:rsidRPr="00507DDC">
        <w:rPr>
          <w:rFonts w:ascii="Times New Roman" w:hAnsi="Times New Roman" w:cs="Times New Roman"/>
          <w:i/>
          <w:iCs/>
          <w:sz w:val="24"/>
          <w:szCs w:val="24"/>
        </w:rPr>
        <w:t>coli</w:t>
      </w:r>
      <w:proofErr w:type="spellEnd"/>
      <w:r w:rsidRPr="00507DDC">
        <w:rPr>
          <w:rFonts w:ascii="Times New Roman" w:hAnsi="Times New Roman" w:cs="Times New Roman"/>
          <w:sz w:val="24"/>
          <w:szCs w:val="24"/>
        </w:rPr>
        <w:t xml:space="preserve">) i </w:t>
      </w:r>
      <w:proofErr w:type="spellStart"/>
      <w:r w:rsidRPr="00507DDC">
        <w:rPr>
          <w:rFonts w:ascii="Times New Roman" w:hAnsi="Times New Roman" w:cs="Times New Roman"/>
          <w:sz w:val="24"/>
          <w:szCs w:val="24"/>
        </w:rPr>
        <w:t>koliformne</w:t>
      </w:r>
      <w:proofErr w:type="spellEnd"/>
      <w:r w:rsidRPr="00507DDC">
        <w:rPr>
          <w:rFonts w:ascii="Times New Roman" w:hAnsi="Times New Roman" w:cs="Times New Roman"/>
          <w:sz w:val="24"/>
          <w:szCs w:val="24"/>
        </w:rPr>
        <w:t xml:space="preserve"> bakterije (EN ISO 9308-1 ili EN ISO 9308-2); </w:t>
      </w:r>
    </w:p>
    <w:p w:rsidR="00F01BF7"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(b) </w:t>
      </w:r>
      <w:proofErr w:type="spellStart"/>
      <w:r w:rsidRPr="00507DDC">
        <w:rPr>
          <w:rFonts w:ascii="Times New Roman" w:hAnsi="Times New Roman" w:cs="Times New Roman"/>
          <w:i/>
          <w:iCs/>
          <w:sz w:val="24"/>
          <w:szCs w:val="24"/>
        </w:rPr>
        <w:t>Enterococci</w:t>
      </w:r>
      <w:proofErr w:type="spellEnd"/>
      <w:r w:rsidRPr="00507DDC">
        <w:rPr>
          <w:rFonts w:ascii="Times New Roman" w:hAnsi="Times New Roman" w:cs="Times New Roman"/>
          <w:i/>
          <w:iCs/>
          <w:sz w:val="24"/>
          <w:szCs w:val="24"/>
        </w:rPr>
        <w:t xml:space="preserve"> </w:t>
      </w:r>
      <w:r w:rsidRPr="00507DDC">
        <w:rPr>
          <w:rFonts w:ascii="Times New Roman" w:hAnsi="Times New Roman" w:cs="Times New Roman"/>
          <w:sz w:val="24"/>
          <w:szCs w:val="24"/>
        </w:rPr>
        <w:t xml:space="preserve">(EN ISO 7899-2); </w:t>
      </w:r>
    </w:p>
    <w:p w:rsidR="00F01BF7"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(c) </w:t>
      </w:r>
      <w:proofErr w:type="spellStart"/>
      <w:r w:rsidRPr="00507DDC">
        <w:rPr>
          <w:rFonts w:ascii="Times New Roman" w:hAnsi="Times New Roman" w:cs="Times New Roman"/>
          <w:i/>
          <w:iCs/>
          <w:sz w:val="24"/>
          <w:szCs w:val="24"/>
        </w:rPr>
        <w:t>Pseudomonas</w:t>
      </w:r>
      <w:proofErr w:type="spellEnd"/>
      <w:r w:rsidRPr="00507DDC">
        <w:rPr>
          <w:rFonts w:ascii="Times New Roman" w:hAnsi="Times New Roman" w:cs="Times New Roman"/>
          <w:i/>
          <w:iCs/>
          <w:sz w:val="24"/>
          <w:szCs w:val="24"/>
        </w:rPr>
        <w:t xml:space="preserve"> </w:t>
      </w:r>
      <w:proofErr w:type="spellStart"/>
      <w:r w:rsidRPr="00507DDC">
        <w:rPr>
          <w:rFonts w:ascii="Times New Roman" w:hAnsi="Times New Roman" w:cs="Times New Roman"/>
          <w:i/>
          <w:iCs/>
          <w:sz w:val="24"/>
          <w:szCs w:val="24"/>
        </w:rPr>
        <w:t>aeruginosa</w:t>
      </w:r>
      <w:proofErr w:type="spellEnd"/>
      <w:r w:rsidRPr="00507DDC">
        <w:rPr>
          <w:rFonts w:ascii="Times New Roman" w:hAnsi="Times New Roman" w:cs="Times New Roman"/>
          <w:i/>
          <w:iCs/>
          <w:sz w:val="24"/>
          <w:szCs w:val="24"/>
        </w:rPr>
        <w:t xml:space="preserve"> </w:t>
      </w:r>
      <w:r w:rsidRPr="00507DDC">
        <w:rPr>
          <w:rFonts w:ascii="Times New Roman" w:hAnsi="Times New Roman" w:cs="Times New Roman"/>
          <w:sz w:val="24"/>
          <w:szCs w:val="24"/>
        </w:rPr>
        <w:t xml:space="preserve">(EN ISO 16266); </w:t>
      </w:r>
    </w:p>
    <w:p w:rsidR="00F01BF7" w:rsidRPr="00507DDC" w:rsidRDefault="00422C8C" w:rsidP="00860D36">
      <w:pPr>
        <w:jc w:val="both"/>
        <w:rPr>
          <w:rFonts w:ascii="Times New Roman" w:hAnsi="Times New Roman" w:cs="Times New Roman"/>
          <w:sz w:val="24"/>
          <w:szCs w:val="24"/>
        </w:rPr>
      </w:pPr>
      <w:r w:rsidRPr="00507DDC">
        <w:rPr>
          <w:rFonts w:ascii="Times New Roman" w:hAnsi="Times New Roman" w:cs="Times New Roman"/>
          <w:sz w:val="24"/>
          <w:szCs w:val="24"/>
        </w:rPr>
        <w:t>(d) određivanje broja</w:t>
      </w:r>
      <w:r w:rsidR="00423A58" w:rsidRPr="00507DDC">
        <w:rPr>
          <w:rFonts w:ascii="Times New Roman" w:hAnsi="Times New Roman" w:cs="Times New Roman"/>
          <w:sz w:val="24"/>
          <w:szCs w:val="24"/>
        </w:rPr>
        <w:t xml:space="preserve"> </w:t>
      </w:r>
      <w:r w:rsidRPr="00507DDC">
        <w:rPr>
          <w:rFonts w:ascii="Times New Roman" w:hAnsi="Times New Roman" w:cs="Times New Roman"/>
          <w:sz w:val="24"/>
          <w:szCs w:val="24"/>
        </w:rPr>
        <w:t xml:space="preserve">uzgojenih </w:t>
      </w:r>
      <w:r w:rsidR="00423A58" w:rsidRPr="00507DDC">
        <w:rPr>
          <w:rFonts w:ascii="Times New Roman" w:hAnsi="Times New Roman" w:cs="Times New Roman"/>
          <w:sz w:val="24"/>
          <w:szCs w:val="24"/>
        </w:rPr>
        <w:t>mikroorg</w:t>
      </w:r>
      <w:r w:rsidRPr="00507DDC">
        <w:rPr>
          <w:rFonts w:ascii="Times New Roman" w:hAnsi="Times New Roman" w:cs="Times New Roman"/>
          <w:sz w:val="24"/>
          <w:szCs w:val="24"/>
        </w:rPr>
        <w:t>anizama</w:t>
      </w:r>
      <w:r w:rsidR="00423A58" w:rsidRPr="00507DDC">
        <w:rPr>
          <w:rFonts w:ascii="Times New Roman" w:hAnsi="Times New Roman" w:cs="Times New Roman"/>
          <w:sz w:val="24"/>
          <w:szCs w:val="24"/>
        </w:rPr>
        <w:t xml:space="preserve"> –</w:t>
      </w:r>
      <w:r w:rsidRPr="00507DDC">
        <w:rPr>
          <w:rFonts w:ascii="Times New Roman" w:hAnsi="Times New Roman" w:cs="Times New Roman"/>
          <w:sz w:val="24"/>
          <w:szCs w:val="24"/>
        </w:rPr>
        <w:t xml:space="preserve"> broj kolonija</w:t>
      </w:r>
      <w:r w:rsidR="00423A58" w:rsidRPr="00507DDC">
        <w:rPr>
          <w:rFonts w:ascii="Times New Roman" w:hAnsi="Times New Roman" w:cs="Times New Roman"/>
          <w:sz w:val="24"/>
          <w:szCs w:val="24"/>
        </w:rPr>
        <w:t xml:space="preserve"> 22 °C (EN ISO 6222); </w:t>
      </w:r>
    </w:p>
    <w:p w:rsidR="000B196B"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(e) određivanje </w:t>
      </w:r>
      <w:r w:rsidR="00422C8C" w:rsidRPr="00507DDC">
        <w:rPr>
          <w:rFonts w:ascii="Times New Roman" w:hAnsi="Times New Roman" w:cs="Times New Roman"/>
          <w:sz w:val="24"/>
          <w:szCs w:val="24"/>
        </w:rPr>
        <w:t xml:space="preserve">broja uzgojenih </w:t>
      </w:r>
      <w:r w:rsidRPr="00507DDC">
        <w:rPr>
          <w:rFonts w:ascii="Times New Roman" w:hAnsi="Times New Roman" w:cs="Times New Roman"/>
          <w:sz w:val="24"/>
          <w:szCs w:val="24"/>
        </w:rPr>
        <w:t>mikroorganizama</w:t>
      </w:r>
      <w:r w:rsidR="00422C8C" w:rsidRPr="00507DDC">
        <w:rPr>
          <w:rFonts w:ascii="Times New Roman" w:hAnsi="Times New Roman" w:cs="Times New Roman"/>
          <w:sz w:val="24"/>
          <w:szCs w:val="24"/>
        </w:rPr>
        <w:t xml:space="preserve">– broj kolonija </w:t>
      </w:r>
      <w:r w:rsidRPr="00507DDC">
        <w:rPr>
          <w:rFonts w:ascii="Times New Roman" w:hAnsi="Times New Roman" w:cs="Times New Roman"/>
          <w:sz w:val="24"/>
          <w:szCs w:val="24"/>
        </w:rPr>
        <w:t xml:space="preserve">36 °C (EN ISO 6222); </w:t>
      </w:r>
    </w:p>
    <w:p w:rsidR="00423A58"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(f) </w:t>
      </w:r>
      <w:proofErr w:type="spellStart"/>
      <w:r w:rsidRPr="00507DDC">
        <w:rPr>
          <w:rFonts w:ascii="Times New Roman" w:hAnsi="Times New Roman" w:cs="Times New Roman"/>
          <w:i/>
          <w:iCs/>
          <w:sz w:val="24"/>
          <w:szCs w:val="24"/>
        </w:rPr>
        <w:t>Clostridium</w:t>
      </w:r>
      <w:proofErr w:type="spellEnd"/>
      <w:r w:rsidRPr="00507DDC">
        <w:rPr>
          <w:rFonts w:ascii="Times New Roman" w:hAnsi="Times New Roman" w:cs="Times New Roman"/>
          <w:i/>
          <w:iCs/>
          <w:sz w:val="24"/>
          <w:szCs w:val="24"/>
        </w:rPr>
        <w:t xml:space="preserve"> </w:t>
      </w:r>
      <w:proofErr w:type="spellStart"/>
      <w:r w:rsidRPr="00507DDC">
        <w:rPr>
          <w:rFonts w:ascii="Times New Roman" w:hAnsi="Times New Roman" w:cs="Times New Roman"/>
          <w:i/>
          <w:iCs/>
          <w:sz w:val="24"/>
          <w:szCs w:val="24"/>
        </w:rPr>
        <w:t>perfringens</w:t>
      </w:r>
      <w:proofErr w:type="spellEnd"/>
      <w:r w:rsidRPr="00507DDC">
        <w:rPr>
          <w:rFonts w:ascii="Times New Roman" w:hAnsi="Times New Roman" w:cs="Times New Roman"/>
          <w:i/>
          <w:iCs/>
          <w:sz w:val="24"/>
          <w:szCs w:val="24"/>
        </w:rPr>
        <w:t xml:space="preserve"> </w:t>
      </w:r>
      <w:r w:rsidRPr="00507DDC">
        <w:rPr>
          <w:rFonts w:ascii="Times New Roman" w:hAnsi="Times New Roman" w:cs="Times New Roman"/>
          <w:sz w:val="24"/>
          <w:szCs w:val="24"/>
        </w:rPr>
        <w:t>uključ</w:t>
      </w:r>
      <w:r w:rsidR="00422C8C" w:rsidRPr="00507DDC">
        <w:rPr>
          <w:rFonts w:ascii="Times New Roman" w:hAnsi="Times New Roman" w:cs="Times New Roman"/>
          <w:sz w:val="24"/>
          <w:szCs w:val="24"/>
        </w:rPr>
        <w:t>ujući spore (EN ISO 14189).</w:t>
      </w:r>
    </w:p>
    <w:p w:rsidR="006176A5" w:rsidRPr="00507DDC" w:rsidRDefault="006176A5" w:rsidP="00860D36">
      <w:pPr>
        <w:jc w:val="both"/>
        <w:rPr>
          <w:rFonts w:ascii="Times New Roman" w:hAnsi="Times New Roman" w:cs="Times New Roman"/>
          <w:sz w:val="24"/>
          <w:szCs w:val="24"/>
        </w:rPr>
      </w:pPr>
    </w:p>
    <w:p w:rsidR="00B87527" w:rsidRPr="00507DDC" w:rsidRDefault="00B87527" w:rsidP="00860D36">
      <w:pPr>
        <w:jc w:val="both"/>
        <w:rPr>
          <w:rFonts w:ascii="Times New Roman" w:hAnsi="Times New Roman" w:cs="Times New Roman"/>
          <w:b/>
          <w:bCs/>
          <w:sz w:val="24"/>
          <w:szCs w:val="24"/>
        </w:rPr>
      </w:pPr>
      <w:r w:rsidRPr="00507DDC">
        <w:rPr>
          <w:rFonts w:ascii="Times New Roman" w:hAnsi="Times New Roman" w:cs="Times New Roman"/>
          <w:b/>
          <w:bCs/>
          <w:sz w:val="24"/>
          <w:szCs w:val="24"/>
        </w:rPr>
        <w:t>2</w:t>
      </w:r>
      <w:r w:rsidR="008A3E02" w:rsidRPr="00507DDC">
        <w:rPr>
          <w:rFonts w:ascii="Times New Roman" w:hAnsi="Times New Roman" w:cs="Times New Roman"/>
          <w:b/>
          <w:bCs/>
          <w:sz w:val="24"/>
          <w:szCs w:val="24"/>
        </w:rPr>
        <w:t xml:space="preserve">. KEMIJSKI I INDIKATORSKI PARAMETRI ZA KOJE SU </w:t>
      </w:r>
      <w:r w:rsidR="00B37E45" w:rsidRPr="00507DDC">
        <w:rPr>
          <w:rFonts w:ascii="Times New Roman" w:hAnsi="Times New Roman" w:cs="Times New Roman"/>
          <w:b/>
          <w:bCs/>
          <w:sz w:val="24"/>
          <w:szCs w:val="24"/>
        </w:rPr>
        <w:t>ODREĐENE ZNAČAJKE ISPITIVANJA</w:t>
      </w:r>
    </w:p>
    <w:p w:rsidR="00B87527" w:rsidRPr="00507DDC" w:rsidRDefault="00B87527" w:rsidP="00860D36">
      <w:pPr>
        <w:jc w:val="both"/>
        <w:rPr>
          <w:rFonts w:ascii="Times New Roman" w:hAnsi="Times New Roman" w:cs="Times New Roman"/>
          <w:b/>
          <w:bCs/>
          <w:sz w:val="24"/>
          <w:szCs w:val="24"/>
        </w:rPr>
      </w:pPr>
    </w:p>
    <w:p w:rsidR="00F01BF7" w:rsidRPr="00507DDC" w:rsidRDefault="00B87527" w:rsidP="00860D36">
      <w:pPr>
        <w:jc w:val="both"/>
        <w:rPr>
          <w:rFonts w:ascii="Times New Roman" w:hAnsi="Times New Roman" w:cs="Times New Roman"/>
          <w:b/>
          <w:bCs/>
          <w:sz w:val="24"/>
          <w:szCs w:val="24"/>
        </w:rPr>
      </w:pPr>
      <w:r w:rsidRPr="00507DDC">
        <w:rPr>
          <w:rFonts w:ascii="Times New Roman" w:hAnsi="Times New Roman" w:cs="Times New Roman"/>
          <w:b/>
          <w:bCs/>
          <w:sz w:val="24"/>
          <w:szCs w:val="24"/>
        </w:rPr>
        <w:t>2.</w:t>
      </w:r>
      <w:r w:rsidR="00423A58" w:rsidRPr="00507DDC">
        <w:rPr>
          <w:rFonts w:ascii="Times New Roman" w:hAnsi="Times New Roman" w:cs="Times New Roman"/>
          <w:b/>
          <w:sz w:val="24"/>
          <w:szCs w:val="24"/>
        </w:rPr>
        <w:t xml:space="preserve">1. </w:t>
      </w:r>
      <w:r w:rsidR="00423A58" w:rsidRPr="00507DDC">
        <w:rPr>
          <w:rFonts w:ascii="Times New Roman" w:hAnsi="Times New Roman" w:cs="Times New Roman"/>
          <w:b/>
          <w:bCs/>
          <w:sz w:val="24"/>
          <w:szCs w:val="24"/>
        </w:rPr>
        <w:t xml:space="preserve">Kemijski i indikatorski parametri </w:t>
      </w:r>
    </w:p>
    <w:p w:rsidR="00B87527" w:rsidRPr="00507DDC" w:rsidRDefault="00B87527" w:rsidP="00860D36">
      <w:pPr>
        <w:jc w:val="both"/>
        <w:rPr>
          <w:rFonts w:ascii="Times New Roman" w:hAnsi="Times New Roman" w:cs="Times New Roman"/>
          <w:b/>
          <w:bCs/>
          <w:sz w:val="24"/>
          <w:szCs w:val="24"/>
        </w:rPr>
      </w:pPr>
    </w:p>
    <w:p w:rsidR="0079694B" w:rsidRPr="00507DDC" w:rsidRDefault="00B87527" w:rsidP="00860D36">
      <w:pPr>
        <w:jc w:val="both"/>
        <w:rPr>
          <w:rFonts w:ascii="Times New Roman" w:hAnsi="Times New Roman" w:cs="Times New Roman"/>
          <w:sz w:val="24"/>
          <w:szCs w:val="24"/>
        </w:rPr>
      </w:pPr>
      <w:r w:rsidRPr="00507DDC">
        <w:rPr>
          <w:rFonts w:ascii="Times New Roman" w:hAnsi="Times New Roman" w:cs="Times New Roman"/>
          <w:sz w:val="24"/>
          <w:szCs w:val="24"/>
        </w:rPr>
        <w:t>Za parametre iz T</w:t>
      </w:r>
      <w:r w:rsidR="00423A58" w:rsidRPr="00507DDC">
        <w:rPr>
          <w:rFonts w:ascii="Times New Roman" w:hAnsi="Times New Roman" w:cs="Times New Roman"/>
          <w:sz w:val="24"/>
          <w:szCs w:val="24"/>
        </w:rPr>
        <w:t xml:space="preserve">ablice 1. </w:t>
      </w:r>
      <w:r w:rsidRPr="00507DDC">
        <w:rPr>
          <w:rFonts w:ascii="Times New Roman" w:hAnsi="Times New Roman" w:cs="Times New Roman"/>
          <w:sz w:val="24"/>
          <w:szCs w:val="24"/>
        </w:rPr>
        <w:t xml:space="preserve">ove točke </w:t>
      </w:r>
      <w:r w:rsidR="00423A58" w:rsidRPr="00507DDC">
        <w:rPr>
          <w:rFonts w:ascii="Times New Roman" w:hAnsi="Times New Roman" w:cs="Times New Roman"/>
          <w:sz w:val="24"/>
          <w:szCs w:val="24"/>
        </w:rPr>
        <w:t xml:space="preserve">navedene </w:t>
      </w:r>
      <w:r w:rsidR="0079694B" w:rsidRPr="00507DDC">
        <w:rPr>
          <w:rFonts w:ascii="Times New Roman" w:hAnsi="Times New Roman" w:cs="Times New Roman"/>
          <w:sz w:val="24"/>
          <w:szCs w:val="24"/>
        </w:rPr>
        <w:t>značajke ispitivanja</w:t>
      </w:r>
      <w:r w:rsidR="00423A58" w:rsidRPr="00507DDC">
        <w:rPr>
          <w:rFonts w:ascii="Times New Roman" w:hAnsi="Times New Roman" w:cs="Times New Roman"/>
          <w:sz w:val="24"/>
          <w:szCs w:val="24"/>
        </w:rPr>
        <w:t xml:space="preserve"> su te da se</w:t>
      </w:r>
      <w:r w:rsidR="0079694B" w:rsidRPr="00507DDC">
        <w:rPr>
          <w:rFonts w:ascii="Times New Roman" w:hAnsi="Times New Roman" w:cs="Times New Roman"/>
          <w:sz w:val="24"/>
          <w:szCs w:val="24"/>
        </w:rPr>
        <w:t>,</w:t>
      </w:r>
      <w:r w:rsidR="00423A58" w:rsidRPr="00507DDC">
        <w:rPr>
          <w:rFonts w:ascii="Times New Roman" w:hAnsi="Times New Roman" w:cs="Times New Roman"/>
          <w:sz w:val="24"/>
          <w:szCs w:val="24"/>
        </w:rPr>
        <w:t xml:space="preserve"> metodom analize koja se primjenjuje</w:t>
      </w:r>
      <w:r w:rsidR="0079694B" w:rsidRPr="00507DDC">
        <w:rPr>
          <w:rFonts w:ascii="Times New Roman" w:hAnsi="Times New Roman" w:cs="Times New Roman"/>
          <w:sz w:val="24"/>
          <w:szCs w:val="24"/>
        </w:rPr>
        <w:t>,</w:t>
      </w:r>
      <w:r w:rsidR="00423A58" w:rsidRPr="00507DDC">
        <w:rPr>
          <w:rFonts w:ascii="Times New Roman" w:hAnsi="Times New Roman" w:cs="Times New Roman"/>
          <w:sz w:val="24"/>
          <w:szCs w:val="24"/>
        </w:rPr>
        <w:t xml:space="preserve"> moraju minimalno moći mjeriti koncentracije jednake vrijednosti parametra s granicom kvantifikacije, kako je definirana u članku 2. stavku 2. Direktive Komisije 2009/90/EZ </w:t>
      </w:r>
      <w:r w:rsidRPr="00507DDC">
        <w:rPr>
          <w:rFonts w:ascii="Times New Roman" w:eastAsia="Times New Roman" w:hAnsi="Times New Roman" w:cs="Times New Roman"/>
          <w:color w:val="000000"/>
          <w:sz w:val="24"/>
          <w:szCs w:val="24"/>
          <w:lang w:eastAsia="hr-HR"/>
        </w:rPr>
        <w:t xml:space="preserve">od 31. srpnja 2009. o utvrđivanju tehničkih specifikacija za kemijsku analizu i </w:t>
      </w:r>
      <w:r w:rsidRPr="00507DDC">
        <w:rPr>
          <w:rFonts w:ascii="Times New Roman" w:eastAsia="Times New Roman" w:hAnsi="Times New Roman" w:cs="Times New Roman"/>
          <w:sz w:val="24"/>
          <w:szCs w:val="24"/>
          <w:lang w:eastAsia="hr-HR"/>
        </w:rPr>
        <w:t>praćenje stanja voda u skladu s Direktivom 2000/60/EZ Europskog parlamenta i Vijeća (</w:t>
      </w:r>
      <w:hyperlink r:id="rId11" w:history="1">
        <w:r w:rsidRPr="00507DDC">
          <w:rPr>
            <w:rFonts w:ascii="Times New Roman" w:eastAsia="Times New Roman" w:hAnsi="Times New Roman" w:cs="Times New Roman"/>
            <w:sz w:val="24"/>
            <w:szCs w:val="24"/>
            <w:lang w:eastAsia="hr-HR"/>
          </w:rPr>
          <w:t>SL L 201, 1.8.2009., str. 36.</w:t>
        </w:r>
      </w:hyperlink>
      <w:r w:rsidRPr="00507DDC">
        <w:rPr>
          <w:rFonts w:ascii="Times New Roman" w:eastAsia="Times New Roman" w:hAnsi="Times New Roman" w:cs="Times New Roman"/>
          <w:sz w:val="24"/>
          <w:szCs w:val="24"/>
          <w:lang w:eastAsia="hr-HR"/>
        </w:rPr>
        <w:t>)</w:t>
      </w:r>
      <w:r w:rsidR="0079694B" w:rsidRPr="00507DDC">
        <w:rPr>
          <w:rFonts w:ascii="Times New Roman" w:eastAsia="Times New Roman" w:hAnsi="Times New Roman" w:cs="Times New Roman"/>
          <w:sz w:val="24"/>
          <w:szCs w:val="24"/>
          <w:lang w:eastAsia="hr-HR"/>
        </w:rPr>
        <w:t>,</w:t>
      </w:r>
      <w:r w:rsidRPr="00507DDC">
        <w:rPr>
          <w:rFonts w:ascii="Times New Roman" w:eastAsia="Times New Roman" w:hAnsi="Times New Roman" w:cs="Times New Roman"/>
          <w:sz w:val="24"/>
          <w:szCs w:val="24"/>
          <w:lang w:eastAsia="hr-HR"/>
        </w:rPr>
        <w:t xml:space="preserve"> </w:t>
      </w:r>
      <w:r w:rsidR="00423A58" w:rsidRPr="00507DDC">
        <w:rPr>
          <w:rFonts w:ascii="Times New Roman" w:hAnsi="Times New Roman" w:cs="Times New Roman"/>
          <w:sz w:val="24"/>
          <w:szCs w:val="24"/>
        </w:rPr>
        <w:t>od 30 % ili manje</w:t>
      </w:r>
      <w:r w:rsidR="003F69C6" w:rsidRPr="00507DDC">
        <w:rPr>
          <w:rFonts w:ascii="Times New Roman" w:hAnsi="Times New Roman" w:cs="Times New Roman"/>
          <w:sz w:val="24"/>
          <w:szCs w:val="24"/>
        </w:rPr>
        <w:t xml:space="preserve"> od M.D.K</w:t>
      </w:r>
      <w:r w:rsidR="00423A58" w:rsidRPr="00507DDC">
        <w:rPr>
          <w:rFonts w:ascii="Times New Roman" w:hAnsi="Times New Roman" w:cs="Times New Roman"/>
          <w:sz w:val="24"/>
          <w:szCs w:val="24"/>
        </w:rPr>
        <w:t xml:space="preserve"> vrijednosti parametra i mjernom n</w:t>
      </w:r>
      <w:r w:rsidR="0079694B" w:rsidRPr="00507DDC">
        <w:rPr>
          <w:rFonts w:ascii="Times New Roman" w:hAnsi="Times New Roman" w:cs="Times New Roman"/>
          <w:sz w:val="24"/>
          <w:szCs w:val="24"/>
        </w:rPr>
        <w:t>esigurnošću kako je navedeno u Tablici 1.</w:t>
      </w:r>
    </w:p>
    <w:p w:rsidR="00E748C1" w:rsidRPr="00507DDC" w:rsidRDefault="00E748C1" w:rsidP="00860D36">
      <w:pPr>
        <w:jc w:val="both"/>
        <w:rPr>
          <w:rFonts w:ascii="Times New Roman" w:hAnsi="Times New Roman" w:cs="Times New Roman"/>
          <w:sz w:val="24"/>
          <w:szCs w:val="24"/>
        </w:rPr>
      </w:pPr>
    </w:p>
    <w:p w:rsidR="0079694B"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Rezultat </w:t>
      </w:r>
      <w:r w:rsidR="00E748C1" w:rsidRPr="00507DDC">
        <w:rPr>
          <w:rFonts w:ascii="Times New Roman" w:hAnsi="Times New Roman" w:cs="Times New Roman"/>
          <w:sz w:val="24"/>
          <w:szCs w:val="24"/>
        </w:rPr>
        <w:t xml:space="preserve">ispitivanja </w:t>
      </w:r>
      <w:r w:rsidRPr="00507DDC">
        <w:rPr>
          <w:rFonts w:ascii="Times New Roman" w:hAnsi="Times New Roman" w:cs="Times New Roman"/>
          <w:sz w:val="24"/>
          <w:szCs w:val="24"/>
        </w:rPr>
        <w:t xml:space="preserve">se izražava barem </w:t>
      </w:r>
      <w:r w:rsidR="0079694B" w:rsidRPr="00507DDC">
        <w:rPr>
          <w:rFonts w:ascii="Times New Roman" w:hAnsi="Times New Roman" w:cs="Times New Roman"/>
          <w:sz w:val="24"/>
          <w:szCs w:val="24"/>
        </w:rPr>
        <w:t>istim</w:t>
      </w:r>
      <w:r w:rsidRPr="00507DDC">
        <w:rPr>
          <w:rFonts w:ascii="Times New Roman" w:hAnsi="Times New Roman" w:cs="Times New Roman"/>
          <w:sz w:val="24"/>
          <w:szCs w:val="24"/>
        </w:rPr>
        <w:t xml:space="preserve"> brojem relevantnih decimalnih mjesta kao i </w:t>
      </w:r>
      <w:r w:rsidR="00E748C1" w:rsidRPr="00507DDC">
        <w:rPr>
          <w:rFonts w:ascii="Times New Roman" w:eastAsia="Times New Roman" w:hAnsi="Times New Roman" w:cs="Times New Roman"/>
          <w:color w:val="000000"/>
          <w:sz w:val="24"/>
          <w:szCs w:val="24"/>
          <w:lang w:eastAsia="hr-HR"/>
        </w:rPr>
        <w:t xml:space="preserve">M.D.K. vrijednost </w:t>
      </w:r>
      <w:r w:rsidR="0079694B" w:rsidRPr="00507DDC">
        <w:rPr>
          <w:rFonts w:ascii="Times New Roman" w:hAnsi="Times New Roman" w:cs="Times New Roman"/>
          <w:sz w:val="24"/>
          <w:szCs w:val="24"/>
        </w:rPr>
        <w:t xml:space="preserve">parametra </w:t>
      </w:r>
      <w:r w:rsidR="00E748C1" w:rsidRPr="00507DDC">
        <w:rPr>
          <w:rFonts w:ascii="Times New Roman" w:eastAsia="Times New Roman" w:hAnsi="Times New Roman" w:cs="Times New Roman"/>
          <w:color w:val="000000"/>
          <w:sz w:val="24"/>
          <w:szCs w:val="24"/>
          <w:lang w:eastAsia="hr-HR"/>
        </w:rPr>
        <w:t>navedena</w:t>
      </w:r>
      <w:r w:rsidR="00E748C1" w:rsidRPr="00507DDC">
        <w:rPr>
          <w:rFonts w:ascii="Times New Roman" w:hAnsi="Times New Roman" w:cs="Times New Roman"/>
          <w:sz w:val="24"/>
          <w:szCs w:val="24"/>
        </w:rPr>
        <w:t xml:space="preserve"> u Prilogu</w:t>
      </w:r>
      <w:r w:rsidRPr="00507DDC">
        <w:rPr>
          <w:rFonts w:ascii="Times New Roman" w:hAnsi="Times New Roman" w:cs="Times New Roman"/>
          <w:sz w:val="24"/>
          <w:szCs w:val="24"/>
        </w:rPr>
        <w:t xml:space="preserve"> I.</w:t>
      </w:r>
      <w:r w:rsidR="00E748C1" w:rsidRPr="00507DDC">
        <w:rPr>
          <w:rFonts w:ascii="Times New Roman" w:hAnsi="Times New Roman" w:cs="Times New Roman"/>
          <w:sz w:val="24"/>
          <w:szCs w:val="24"/>
        </w:rPr>
        <w:t xml:space="preserve"> Tablici</w:t>
      </w:r>
      <w:r w:rsidR="0079694B" w:rsidRPr="00507DDC">
        <w:rPr>
          <w:rFonts w:ascii="Times New Roman" w:hAnsi="Times New Roman" w:cs="Times New Roman"/>
          <w:sz w:val="24"/>
          <w:szCs w:val="24"/>
        </w:rPr>
        <w:t xml:space="preserve"> 3</w:t>
      </w:r>
      <w:r w:rsidR="00E748C1" w:rsidRPr="00507DDC">
        <w:rPr>
          <w:rFonts w:ascii="Times New Roman" w:hAnsi="Times New Roman" w:cs="Times New Roman"/>
          <w:sz w:val="24"/>
          <w:szCs w:val="24"/>
        </w:rPr>
        <w:t>. i Tablici</w:t>
      </w:r>
      <w:r w:rsidR="0079694B" w:rsidRPr="00507DDC">
        <w:rPr>
          <w:rFonts w:ascii="Times New Roman" w:hAnsi="Times New Roman" w:cs="Times New Roman"/>
          <w:sz w:val="24"/>
          <w:szCs w:val="24"/>
        </w:rPr>
        <w:t xml:space="preserve"> 4. ovoga Pravilnika.</w:t>
      </w:r>
      <w:r w:rsidRPr="00507DDC">
        <w:rPr>
          <w:rFonts w:ascii="Times New Roman" w:hAnsi="Times New Roman" w:cs="Times New Roman"/>
          <w:sz w:val="24"/>
          <w:szCs w:val="24"/>
        </w:rPr>
        <w:t xml:space="preserve"> </w:t>
      </w:r>
    </w:p>
    <w:p w:rsidR="00E748C1" w:rsidRPr="00507DDC" w:rsidRDefault="00E748C1" w:rsidP="00860D36">
      <w:pPr>
        <w:jc w:val="both"/>
        <w:rPr>
          <w:rFonts w:ascii="Times New Roman" w:hAnsi="Times New Roman" w:cs="Times New Roman"/>
          <w:sz w:val="24"/>
          <w:szCs w:val="24"/>
        </w:rPr>
      </w:pPr>
    </w:p>
    <w:p w:rsidR="0079694B"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Do 31. prosinca 2019. </w:t>
      </w:r>
      <w:r w:rsidR="0079694B" w:rsidRPr="00507DDC">
        <w:rPr>
          <w:rFonts w:ascii="Times New Roman" w:eastAsia="Times New Roman" w:hAnsi="Times New Roman" w:cs="Times New Roman"/>
          <w:color w:val="000000"/>
          <w:sz w:val="24"/>
          <w:szCs w:val="24"/>
          <w:lang w:eastAsia="hr-HR"/>
        </w:rPr>
        <w:t>parametri navedeni u Tablici 1. ove točke mogu se određivati ispitnim metodama s odgovarajućim područjem mjerenja, istinitošću, preciznošću i granicom detekcije</w:t>
      </w:r>
      <w:r w:rsidR="0079694B" w:rsidRPr="00507DDC">
        <w:rPr>
          <w:rFonts w:ascii="Times New Roman" w:hAnsi="Times New Roman" w:cs="Times New Roman"/>
          <w:sz w:val="24"/>
          <w:szCs w:val="24"/>
        </w:rPr>
        <w:t xml:space="preserve"> </w:t>
      </w:r>
      <w:r w:rsidR="00E748C1" w:rsidRPr="00507DDC">
        <w:rPr>
          <w:rFonts w:ascii="Times New Roman" w:hAnsi="Times New Roman" w:cs="Times New Roman"/>
          <w:sz w:val="24"/>
          <w:szCs w:val="24"/>
        </w:rPr>
        <w:t>iz T</w:t>
      </w:r>
      <w:r w:rsidR="0079694B" w:rsidRPr="00507DDC">
        <w:rPr>
          <w:rFonts w:ascii="Times New Roman" w:hAnsi="Times New Roman" w:cs="Times New Roman"/>
          <w:sz w:val="24"/>
          <w:szCs w:val="24"/>
        </w:rPr>
        <w:t xml:space="preserve">ablice 2. ove točke, </w:t>
      </w:r>
      <w:r w:rsidR="00E748C1" w:rsidRPr="00507DDC">
        <w:rPr>
          <w:rFonts w:ascii="Times New Roman" w:hAnsi="Times New Roman" w:cs="Times New Roman"/>
          <w:sz w:val="24"/>
          <w:szCs w:val="24"/>
        </w:rPr>
        <w:t xml:space="preserve">kao alternativni skup karakteristika djelovanja uz </w:t>
      </w:r>
      <w:r w:rsidR="002E5A5E" w:rsidRPr="00507DDC">
        <w:rPr>
          <w:rFonts w:ascii="Times New Roman" w:hAnsi="Times New Roman" w:cs="Times New Roman"/>
          <w:sz w:val="24"/>
          <w:szCs w:val="24"/>
        </w:rPr>
        <w:t>,</w:t>
      </w:r>
      <w:r w:rsidR="00E748C1" w:rsidRPr="00507DDC">
        <w:rPr>
          <w:rFonts w:ascii="Times New Roman" w:hAnsi="Times New Roman" w:cs="Times New Roman"/>
          <w:sz w:val="24"/>
          <w:szCs w:val="24"/>
        </w:rPr>
        <w:t>granicu kvantifikacije</w:t>
      </w:r>
      <w:r w:rsidR="002E5A5E" w:rsidRPr="00507DDC">
        <w:rPr>
          <w:rFonts w:ascii="Times New Roman" w:eastAsia="Times New Roman" w:hAnsi="Times New Roman" w:cs="Times New Roman"/>
          <w:bCs/>
          <w:color w:val="000000"/>
          <w:sz w:val="24"/>
          <w:szCs w:val="24"/>
          <w:lang w:eastAsia="hr-HR"/>
        </w:rPr>
        <w:t>’</w:t>
      </w:r>
      <w:r w:rsidR="00E748C1" w:rsidRPr="00507DDC">
        <w:rPr>
          <w:rFonts w:ascii="Times New Roman" w:hAnsi="Times New Roman" w:cs="Times New Roman"/>
          <w:sz w:val="24"/>
          <w:szCs w:val="24"/>
        </w:rPr>
        <w:t xml:space="preserve"> iz prvog stavka ove točke i </w:t>
      </w:r>
      <w:r w:rsidR="002E5A5E" w:rsidRPr="00507DDC">
        <w:rPr>
          <w:rFonts w:ascii="Times New Roman" w:hAnsi="Times New Roman" w:cs="Times New Roman"/>
          <w:sz w:val="24"/>
          <w:szCs w:val="24"/>
        </w:rPr>
        <w:t>,</w:t>
      </w:r>
      <w:r w:rsidR="00E748C1" w:rsidRPr="00507DDC">
        <w:rPr>
          <w:rFonts w:ascii="Times New Roman" w:hAnsi="Times New Roman" w:cs="Times New Roman"/>
          <w:sz w:val="24"/>
          <w:szCs w:val="24"/>
        </w:rPr>
        <w:t>mjernu nesigurnost</w:t>
      </w:r>
      <w:r w:rsidR="002E5A5E" w:rsidRPr="00507DDC">
        <w:rPr>
          <w:rFonts w:ascii="Times New Roman" w:eastAsia="Times New Roman" w:hAnsi="Times New Roman" w:cs="Times New Roman"/>
          <w:bCs/>
          <w:color w:val="000000"/>
          <w:sz w:val="24"/>
          <w:szCs w:val="24"/>
          <w:lang w:eastAsia="hr-HR"/>
        </w:rPr>
        <w:t>’</w:t>
      </w:r>
      <w:r w:rsidR="00E748C1" w:rsidRPr="00507DDC">
        <w:rPr>
          <w:rFonts w:ascii="Times New Roman" w:hAnsi="Times New Roman" w:cs="Times New Roman"/>
          <w:sz w:val="24"/>
          <w:szCs w:val="24"/>
        </w:rPr>
        <w:t xml:space="preserve"> iz Tablice 1. ove točke. </w:t>
      </w:r>
    </w:p>
    <w:p w:rsidR="0079694B" w:rsidRPr="00507DDC" w:rsidRDefault="0079694B" w:rsidP="00860D36">
      <w:pPr>
        <w:jc w:val="both"/>
        <w:rPr>
          <w:rFonts w:ascii="Times New Roman" w:hAnsi="Times New Roman" w:cs="Times New Roman"/>
          <w:sz w:val="24"/>
          <w:szCs w:val="24"/>
        </w:rPr>
      </w:pPr>
    </w:p>
    <w:p w:rsidR="00423A58" w:rsidRPr="00507DDC" w:rsidRDefault="00423A58" w:rsidP="00860D36">
      <w:pPr>
        <w:jc w:val="both"/>
        <w:rPr>
          <w:rFonts w:ascii="Times New Roman" w:hAnsi="Times New Roman" w:cs="Times New Roman"/>
          <w:sz w:val="24"/>
          <w:szCs w:val="24"/>
        </w:rPr>
      </w:pPr>
      <w:r w:rsidRPr="00507DDC">
        <w:rPr>
          <w:rFonts w:ascii="Times New Roman" w:hAnsi="Times New Roman" w:cs="Times New Roman"/>
          <w:sz w:val="24"/>
          <w:szCs w:val="24"/>
        </w:rPr>
        <w:t>Mjerna nesigurnost</w:t>
      </w:r>
      <w:r w:rsidR="007D1990" w:rsidRPr="00507DDC">
        <w:rPr>
          <w:rFonts w:ascii="Times New Roman" w:hAnsi="Times New Roman" w:cs="Times New Roman"/>
          <w:sz w:val="24"/>
          <w:szCs w:val="24"/>
        </w:rPr>
        <w:t xml:space="preserve"> utvrđena u T</w:t>
      </w:r>
      <w:r w:rsidRPr="00507DDC">
        <w:rPr>
          <w:rFonts w:ascii="Times New Roman" w:hAnsi="Times New Roman" w:cs="Times New Roman"/>
          <w:sz w:val="24"/>
          <w:szCs w:val="24"/>
        </w:rPr>
        <w:t>ablici 1.</w:t>
      </w:r>
      <w:r w:rsidR="007D1990" w:rsidRPr="00507DDC">
        <w:rPr>
          <w:rFonts w:ascii="Times New Roman" w:hAnsi="Times New Roman" w:cs="Times New Roman"/>
          <w:sz w:val="24"/>
          <w:szCs w:val="24"/>
        </w:rPr>
        <w:t xml:space="preserve"> ove točke</w:t>
      </w:r>
      <w:r w:rsidRPr="00507DDC">
        <w:rPr>
          <w:rFonts w:ascii="Times New Roman" w:hAnsi="Times New Roman" w:cs="Times New Roman"/>
          <w:sz w:val="24"/>
          <w:szCs w:val="24"/>
        </w:rPr>
        <w:t xml:space="preserve"> ne smije se primjenjivati kao dodatna tolerancija uz vrijednosti parametara određene u Prilogu I.</w:t>
      </w:r>
      <w:r w:rsidR="00EC01AE" w:rsidRPr="00507DDC">
        <w:rPr>
          <w:rFonts w:ascii="Times New Roman" w:hAnsi="Times New Roman" w:cs="Times New Roman"/>
          <w:sz w:val="24"/>
          <w:szCs w:val="24"/>
        </w:rPr>
        <w:t xml:space="preserve"> ovoga Pravilnika.</w:t>
      </w:r>
    </w:p>
    <w:p w:rsidR="00B87527" w:rsidRPr="00507DDC" w:rsidRDefault="00B87527" w:rsidP="00860D36">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Tablica 1.</w:t>
      </w:r>
      <w:r w:rsidRPr="00507DDC">
        <w:rPr>
          <w:rFonts w:ascii="Times New Roman" w:eastAsia="Times New Roman" w:hAnsi="Times New Roman" w:cs="Times New Roman"/>
          <w:color w:val="000000"/>
          <w:sz w:val="24"/>
          <w:szCs w:val="24"/>
          <w:lang w:eastAsia="hr-HR"/>
        </w:rPr>
        <w:t xml:space="preserve"> </w:t>
      </w:r>
    </w:p>
    <w:p w:rsidR="000B196B" w:rsidRPr="00507DDC" w:rsidRDefault="00B87527" w:rsidP="00860D36">
      <w:pPr>
        <w:rPr>
          <w:rFonts w:ascii="Times New Roman" w:eastAsia="Times New Roman" w:hAnsi="Times New Roman" w:cs="Times New Roman"/>
          <w:b/>
          <w:color w:val="000000"/>
          <w:sz w:val="24"/>
          <w:szCs w:val="24"/>
          <w:lang w:eastAsia="hr-HR"/>
        </w:rPr>
      </w:pPr>
      <w:r w:rsidRPr="00507DDC">
        <w:rPr>
          <w:rFonts w:ascii="Times New Roman" w:eastAsia="Times New Roman" w:hAnsi="Times New Roman" w:cs="Times New Roman"/>
          <w:b/>
          <w:bCs/>
          <w:color w:val="000000"/>
          <w:sz w:val="24"/>
          <w:szCs w:val="24"/>
          <w:lang w:eastAsia="hr-HR"/>
        </w:rPr>
        <w:t xml:space="preserve">Minimalna </w:t>
      </w:r>
      <w:r w:rsidR="002E5A5E" w:rsidRPr="00507DDC">
        <w:rPr>
          <w:rFonts w:ascii="Times New Roman" w:eastAsia="Times New Roman" w:hAnsi="Times New Roman" w:cs="Times New Roman"/>
          <w:b/>
          <w:bCs/>
          <w:color w:val="000000"/>
          <w:sz w:val="24"/>
          <w:szCs w:val="24"/>
          <w:lang w:eastAsia="hr-HR"/>
        </w:rPr>
        <w:t>značajka ispitivanja</w:t>
      </w:r>
      <w:r w:rsidRPr="00507DDC">
        <w:rPr>
          <w:rFonts w:ascii="Times New Roman" w:eastAsia="Times New Roman" w:hAnsi="Times New Roman" w:cs="Times New Roman"/>
          <w:b/>
          <w:bCs/>
          <w:color w:val="000000"/>
          <w:sz w:val="24"/>
          <w:szCs w:val="24"/>
          <w:lang w:eastAsia="hr-HR"/>
        </w:rPr>
        <w:t xml:space="preserve"> ‚mjerna nesigurnost’</w:t>
      </w:r>
      <w:r w:rsidRPr="00507DDC">
        <w:rPr>
          <w:rFonts w:ascii="Times New Roman" w:eastAsia="Times New Roman" w:hAnsi="Times New Roman" w:cs="Times New Roman"/>
          <w:b/>
          <w:color w:val="000000"/>
          <w:sz w:val="24"/>
          <w:szCs w:val="24"/>
          <w:lang w:eastAsia="hr-HR"/>
        </w:rPr>
        <w:t xml:space="preserve"> </w:t>
      </w:r>
    </w:p>
    <w:tbl>
      <w:tblPr>
        <w:tblStyle w:val="Reetkatablice"/>
        <w:tblW w:w="0" w:type="auto"/>
        <w:tblLook w:val="04A0" w:firstRow="1" w:lastRow="0" w:firstColumn="1" w:lastColumn="0" w:noHBand="0" w:noVBand="1"/>
      </w:tblPr>
      <w:tblGrid>
        <w:gridCol w:w="3096"/>
        <w:gridCol w:w="3096"/>
        <w:gridCol w:w="3096"/>
      </w:tblGrid>
      <w:tr w:rsidR="000B196B" w:rsidTr="000B196B">
        <w:tc>
          <w:tcPr>
            <w:tcW w:w="3096" w:type="dxa"/>
          </w:tcPr>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p>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Parametri</w:t>
            </w:r>
          </w:p>
        </w:tc>
        <w:tc>
          <w:tcPr>
            <w:tcW w:w="3096" w:type="dxa"/>
          </w:tcPr>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Mjerna nesigurnost</w:t>
            </w:r>
          </w:p>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 1.)</w:t>
            </w:r>
          </w:p>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vrijednosti parametra (osim za pH)</w:t>
            </w:r>
          </w:p>
        </w:tc>
        <w:tc>
          <w:tcPr>
            <w:tcW w:w="3096" w:type="dxa"/>
          </w:tcPr>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p>
          <w:p w:rsidR="000B196B" w:rsidRPr="00507DDC" w:rsidRDefault="000B196B" w:rsidP="000B196B">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w:t>
            </w: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Aluminij</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Amonij</w:t>
            </w:r>
            <w:proofErr w:type="spellEnd"/>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Antimon</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Arsen</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(a)piren</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w:t>
            </w: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Benzen</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Bor</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Bromat</w:t>
            </w:r>
            <w:proofErr w:type="spellEnd"/>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Kadmij</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Klorid</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Krom</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Vodljivost</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Bakar</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Cijanid</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w:t>
            </w: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roofErr w:type="spellStart"/>
            <w:r w:rsidRPr="00507DDC">
              <w:rPr>
                <w:rFonts w:ascii="Times New Roman" w:eastAsia="Times New Roman" w:hAnsi="Times New Roman" w:cs="Times New Roman"/>
                <w:color w:val="000000"/>
                <w:sz w:val="24"/>
                <w:szCs w:val="24"/>
                <w:lang w:eastAsia="hr-HR"/>
              </w:rPr>
              <w:t>dikloroetan</w:t>
            </w:r>
            <w:proofErr w:type="spellEnd"/>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Fluorid</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Koncentracija vodikovih iona u pH (izraženo u pH jedinicama)</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0,2</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7.</w:t>
            </w: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Željezo</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Olovo</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Mangan</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Živa</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Nikal</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Nitrat</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15</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Nitrit</w:t>
            </w:r>
            <w:proofErr w:type="spellEnd"/>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3096" w:type="dxa"/>
          </w:tcPr>
          <w:p w:rsidR="000B196B" w:rsidRPr="00507DDC" w:rsidRDefault="000B196B" w:rsidP="000B196B">
            <w:pPr>
              <w:jc w:val="center"/>
              <w:rPr>
                <w:rFonts w:ascii="Times New Roman" w:eastAsia="Times New Roman" w:hAnsi="Times New Roman" w:cs="Times New Roman"/>
                <w:color w:val="000000"/>
                <w:sz w:val="24"/>
                <w:szCs w:val="24"/>
                <w:lang w:eastAsia="hr-HR"/>
              </w:rPr>
            </w:pPr>
          </w:p>
        </w:tc>
      </w:tr>
      <w:tr w:rsidR="000B196B" w:rsidTr="000B196B">
        <w:tc>
          <w:tcPr>
            <w:tcW w:w="3096" w:type="dxa"/>
            <w:tcBorders>
              <w:bottom w:val="single" w:sz="4" w:space="0" w:color="auto"/>
            </w:tcBorders>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Utrošak KMnO</w:t>
            </w:r>
            <w:r w:rsidRPr="00507DDC">
              <w:rPr>
                <w:rFonts w:ascii="Times New Roman" w:eastAsia="Times New Roman" w:hAnsi="Times New Roman" w:cs="Times New Roman"/>
                <w:color w:val="000000"/>
                <w:sz w:val="24"/>
                <w:szCs w:val="24"/>
                <w:vertAlign w:val="subscript"/>
                <w:lang w:eastAsia="hr-HR"/>
              </w:rPr>
              <w:t>4</w:t>
            </w:r>
          </w:p>
        </w:tc>
        <w:tc>
          <w:tcPr>
            <w:tcW w:w="3096" w:type="dxa"/>
            <w:tcBorders>
              <w:bottom w:val="single" w:sz="4" w:space="0" w:color="auto"/>
            </w:tcBorders>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50</w:t>
            </w:r>
          </w:p>
        </w:tc>
        <w:tc>
          <w:tcPr>
            <w:tcW w:w="3096" w:type="dxa"/>
            <w:tcBorders>
              <w:bottom w:val="single" w:sz="4" w:space="0" w:color="auto"/>
            </w:tcBorders>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0B196B" w:rsidTr="000B196B">
        <w:tc>
          <w:tcPr>
            <w:tcW w:w="3096" w:type="dxa"/>
            <w:tcBorders>
              <w:top w:val="single" w:sz="4" w:space="0" w:color="auto"/>
              <w:left w:val="single" w:sz="4" w:space="0" w:color="auto"/>
              <w:bottom w:val="single" w:sz="4" w:space="0" w:color="auto"/>
              <w:right w:val="single" w:sz="4" w:space="0" w:color="auto"/>
            </w:tcBorders>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Pesticidi</w:t>
            </w:r>
          </w:p>
        </w:tc>
        <w:tc>
          <w:tcPr>
            <w:tcW w:w="3096" w:type="dxa"/>
            <w:tcBorders>
              <w:top w:val="single" w:sz="4" w:space="0" w:color="auto"/>
              <w:left w:val="single" w:sz="4" w:space="0" w:color="auto"/>
              <w:bottom w:val="single" w:sz="4" w:space="0" w:color="auto"/>
              <w:right w:val="single" w:sz="4" w:space="0" w:color="auto"/>
            </w:tcBorders>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w:t>
            </w:r>
          </w:p>
        </w:tc>
        <w:tc>
          <w:tcPr>
            <w:tcW w:w="3096" w:type="dxa"/>
            <w:tcBorders>
              <w:top w:val="single" w:sz="4" w:space="0" w:color="auto"/>
              <w:left w:val="single" w:sz="4" w:space="0" w:color="auto"/>
              <w:bottom w:val="single" w:sz="4" w:space="0" w:color="auto"/>
              <w:right w:val="single" w:sz="4" w:space="0" w:color="auto"/>
            </w:tcBorders>
          </w:tcPr>
          <w:p w:rsidR="000B196B" w:rsidRPr="00507DDC" w:rsidRDefault="000B196B" w:rsidP="000B196B">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9.</w:t>
            </w:r>
          </w:p>
        </w:tc>
      </w:tr>
      <w:tr w:rsidR="000B196B" w:rsidTr="000B196B">
        <w:tc>
          <w:tcPr>
            <w:tcW w:w="3096" w:type="dxa"/>
            <w:tcBorders>
              <w:top w:val="single" w:sz="4" w:space="0" w:color="auto"/>
            </w:tcBorders>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Policiklički</w:t>
            </w:r>
            <w:proofErr w:type="spellEnd"/>
            <w:r w:rsidRPr="00507DDC">
              <w:rPr>
                <w:rFonts w:ascii="Times New Roman" w:eastAsia="Times New Roman" w:hAnsi="Times New Roman" w:cs="Times New Roman"/>
                <w:color w:val="000000"/>
                <w:sz w:val="24"/>
                <w:szCs w:val="24"/>
                <w:lang w:eastAsia="hr-HR"/>
              </w:rPr>
              <w:t xml:space="preserve"> aromatski ugljikovodici</w:t>
            </w:r>
          </w:p>
        </w:tc>
        <w:tc>
          <w:tcPr>
            <w:tcW w:w="3096" w:type="dxa"/>
            <w:tcBorders>
              <w:top w:val="single" w:sz="4" w:space="0" w:color="auto"/>
            </w:tcBorders>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Borders>
              <w:top w:val="single" w:sz="4" w:space="0" w:color="auto"/>
            </w:tcBorders>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Selen</w:t>
            </w: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Natrij</w:t>
            </w: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Sulfat</w:t>
            </w: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Tetrakloroeten</w:t>
            </w:r>
            <w:proofErr w:type="spellEnd"/>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Trikloroeten</w:t>
            </w:r>
            <w:proofErr w:type="spellEnd"/>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Trihalometani</w:t>
            </w:r>
            <w:proofErr w:type="spellEnd"/>
            <w:r w:rsidRPr="00507DDC">
              <w:rPr>
                <w:rFonts w:ascii="Times New Roman" w:eastAsia="Times New Roman" w:hAnsi="Times New Roman" w:cs="Times New Roman"/>
                <w:color w:val="000000"/>
                <w:sz w:val="24"/>
                <w:szCs w:val="24"/>
                <w:lang w:eastAsia="hr-HR"/>
              </w:rPr>
              <w:t xml:space="preserve"> – ukupno</w:t>
            </w: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Ukupni organski ugljik (TOC)</w:t>
            </w: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B196B" w:rsidTr="000B196B">
        <w:tc>
          <w:tcPr>
            <w:tcW w:w="3096" w:type="dxa"/>
          </w:tcPr>
          <w:p w:rsidR="000B196B" w:rsidRPr="00507DDC" w:rsidRDefault="000B196B"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Mutnoća</w:t>
            </w:r>
            <w:proofErr w:type="spellEnd"/>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c>
          <w:tcPr>
            <w:tcW w:w="3096" w:type="dxa"/>
          </w:tcPr>
          <w:p w:rsidR="000B196B" w:rsidRDefault="000B196B" w:rsidP="000B196B">
            <w:pPr>
              <w:rPr>
                <w:rFonts w:ascii="Times New Roman" w:eastAsia="Times New Roman" w:hAnsi="Times New Roman" w:cs="Times New Roman"/>
                <w:iCs/>
                <w:color w:val="000000"/>
                <w:sz w:val="24"/>
                <w:szCs w:val="24"/>
                <w:lang w:eastAsia="hr-HR"/>
              </w:rPr>
            </w:pPr>
          </w:p>
        </w:tc>
      </w:tr>
      <w:tr w:rsidR="00091A22" w:rsidTr="0077234A">
        <w:tc>
          <w:tcPr>
            <w:tcW w:w="9288" w:type="dxa"/>
            <w:gridSpan w:val="3"/>
          </w:tcPr>
          <w:p w:rsidR="00091A22" w:rsidRPr="00091A22" w:rsidRDefault="00091A22" w:rsidP="000B196B">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Akrilamid</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epiklorohidrin</w:t>
            </w:r>
            <w:proofErr w:type="spellEnd"/>
            <w:r w:rsidRPr="00507DDC">
              <w:rPr>
                <w:rFonts w:ascii="Times New Roman" w:eastAsia="Times New Roman" w:hAnsi="Times New Roman" w:cs="Times New Roman"/>
                <w:color w:val="000000"/>
                <w:sz w:val="24"/>
                <w:szCs w:val="24"/>
                <w:lang w:eastAsia="hr-HR"/>
              </w:rPr>
              <w:t xml:space="preserve"> i vinil-klorid potrebno je kontrolirati s pomoću specifikacija proizvoda.</w:t>
            </w:r>
          </w:p>
        </w:tc>
      </w:tr>
    </w:tbl>
    <w:p w:rsidR="000B196B" w:rsidRPr="00507DDC" w:rsidRDefault="000B196B" w:rsidP="00860D36">
      <w:pPr>
        <w:rPr>
          <w:rFonts w:ascii="Times New Roman" w:eastAsia="Times New Roman" w:hAnsi="Times New Roman" w:cs="Times New Roman"/>
          <w:iCs/>
          <w:color w:val="000000"/>
          <w:sz w:val="24"/>
          <w:szCs w:val="24"/>
          <w:lang w:eastAsia="hr-HR"/>
        </w:rPr>
      </w:pPr>
    </w:p>
    <w:p w:rsidR="000329E2" w:rsidRPr="00507DDC" w:rsidRDefault="000329E2" w:rsidP="00860D36">
      <w:pPr>
        <w:rPr>
          <w:rFonts w:ascii="Times New Roman" w:eastAsia="Times New Roman" w:hAnsi="Times New Roman" w:cs="Times New Roman"/>
          <w:i/>
          <w:iCs/>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Tablica 2.</w:t>
      </w:r>
    </w:p>
    <w:p w:rsidR="0096521A" w:rsidRDefault="008E14D1" w:rsidP="00860D36">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Minimalne značajke ispitivanja - točnost, preciznost i granica detekcije</w:t>
      </w:r>
      <w:r w:rsidR="000329E2" w:rsidRPr="00507DDC">
        <w:rPr>
          <w:rFonts w:ascii="Times New Roman" w:eastAsia="Times New Roman" w:hAnsi="Times New Roman" w:cs="Times New Roman"/>
          <w:b/>
          <w:bCs/>
          <w:color w:val="000000"/>
          <w:sz w:val="24"/>
          <w:szCs w:val="24"/>
          <w:lang w:eastAsia="hr-HR"/>
        </w:rPr>
        <w:t xml:space="preserve"> – mogu se primjenjivati do 31. prosinca 2019.</w:t>
      </w:r>
      <w:r w:rsidR="000329E2" w:rsidRPr="00507DDC">
        <w:rPr>
          <w:rFonts w:ascii="Times New Roman" w:eastAsia="Times New Roman" w:hAnsi="Times New Roman" w:cs="Times New Roman"/>
          <w:color w:val="000000"/>
          <w:sz w:val="24"/>
          <w:szCs w:val="24"/>
          <w:lang w:eastAsia="hr-HR"/>
        </w:rPr>
        <w:t xml:space="preserve">  </w:t>
      </w:r>
    </w:p>
    <w:p w:rsidR="00091A22" w:rsidRPr="00507DDC" w:rsidRDefault="00091A22" w:rsidP="00860D36">
      <w:pPr>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1784"/>
        <w:gridCol w:w="1918"/>
        <w:gridCol w:w="1918"/>
        <w:gridCol w:w="1918"/>
        <w:gridCol w:w="1750"/>
      </w:tblGrid>
      <w:tr w:rsidR="00091A22" w:rsidTr="00091A22">
        <w:tc>
          <w:tcPr>
            <w:tcW w:w="1784" w:type="dxa"/>
          </w:tcPr>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Parametri</w:t>
            </w:r>
          </w:p>
        </w:tc>
        <w:tc>
          <w:tcPr>
            <w:tcW w:w="1918" w:type="dxa"/>
          </w:tcPr>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Točnost</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 2.)</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vrijednosti parametra (osim za pH)</w:t>
            </w:r>
          </w:p>
        </w:tc>
        <w:tc>
          <w:tcPr>
            <w:tcW w:w="1918" w:type="dxa"/>
          </w:tcPr>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Preciznost</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 3.)</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vrijednosti parametra (osim za pH)</w:t>
            </w:r>
          </w:p>
        </w:tc>
        <w:tc>
          <w:tcPr>
            <w:tcW w:w="1918" w:type="dxa"/>
          </w:tcPr>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Granica detekcije</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 4.)</w:t>
            </w:r>
          </w:p>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vrijednosti parametra (osim za pH)</w:t>
            </w:r>
          </w:p>
        </w:tc>
        <w:tc>
          <w:tcPr>
            <w:tcW w:w="1750" w:type="dxa"/>
          </w:tcPr>
          <w:p w:rsidR="00091A22" w:rsidRPr="00507DDC" w:rsidRDefault="00091A22" w:rsidP="0077234A">
            <w:pPr>
              <w:ind w:right="195"/>
              <w:jc w:val="center"/>
              <w:rPr>
                <w:rFonts w:ascii="Times New Roman" w:eastAsia="Times New Roman" w:hAnsi="Times New Roman" w:cs="Times New Roman"/>
                <w:b/>
                <w:bCs/>
                <w:color w:val="000000"/>
                <w:sz w:val="24"/>
                <w:szCs w:val="24"/>
                <w:lang w:eastAsia="hr-HR"/>
              </w:rPr>
            </w:pPr>
          </w:p>
          <w:p w:rsidR="00091A22" w:rsidRPr="00507DDC" w:rsidRDefault="00091A22" w:rsidP="0077234A">
            <w:pPr>
              <w:ind w:right="195"/>
              <w:jc w:val="right"/>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Napomena</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Aluminij</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Amonijak</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Antimon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Arsen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Benzo</w:t>
            </w:r>
            <w:proofErr w:type="spellEnd"/>
            <w:r w:rsidRPr="00507DDC">
              <w:rPr>
                <w:rFonts w:ascii="Times New Roman" w:eastAsia="Times New Roman" w:hAnsi="Times New Roman" w:cs="Times New Roman"/>
                <w:color w:val="000000"/>
                <w:sz w:val="24"/>
                <w:szCs w:val="24"/>
                <w:lang w:eastAsia="hr-HR"/>
              </w:rPr>
              <w:t>(a)piren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Benzen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Bor</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Bromat</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Kadmij</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Klorid</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Krom</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Vodljivost</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Bakar</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Cijanid</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1,2-</w:t>
            </w:r>
            <w:proofErr w:type="spellStart"/>
            <w:r w:rsidRPr="00507DDC">
              <w:rPr>
                <w:rFonts w:ascii="Times New Roman" w:eastAsia="Times New Roman" w:hAnsi="Times New Roman" w:cs="Times New Roman"/>
                <w:color w:val="000000"/>
                <w:sz w:val="24"/>
                <w:szCs w:val="24"/>
                <w:lang w:eastAsia="hr-HR"/>
              </w:rPr>
              <w:t>dikloroetan</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Fluorid</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Koncentracija vodikovih iona u pH (izraženo u pH jedinicama)</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0,2</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0,2</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7.</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Željezo</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Olovo</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Mangan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Živa</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Nikal</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Nitrat</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Nitrit</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Utrošak KMnO</w:t>
            </w:r>
            <w:r w:rsidRPr="00507DDC">
              <w:rPr>
                <w:rFonts w:ascii="Times New Roman" w:eastAsia="Times New Roman" w:hAnsi="Times New Roman" w:cs="Times New Roman"/>
                <w:color w:val="000000"/>
                <w:sz w:val="24"/>
                <w:szCs w:val="24"/>
                <w:vertAlign w:val="subscript"/>
                <w:lang w:eastAsia="hr-HR"/>
              </w:rPr>
              <w:t>4</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8.</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Pesticidi</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9.</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Policiklički</w:t>
            </w:r>
            <w:proofErr w:type="spellEnd"/>
            <w:r w:rsidRPr="00507DDC">
              <w:rPr>
                <w:rFonts w:ascii="Times New Roman" w:eastAsia="Times New Roman" w:hAnsi="Times New Roman" w:cs="Times New Roman"/>
                <w:color w:val="000000"/>
                <w:sz w:val="24"/>
                <w:szCs w:val="24"/>
                <w:lang w:eastAsia="hr-HR"/>
              </w:rPr>
              <w:t xml:space="preserve"> aromatski ugljikovodici</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Selen</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Natrij</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Sulfat</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lastRenderedPageBreak/>
              <w:t>Tetrakloroeten</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Trikloroeten</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Trihalometani</w:t>
            </w:r>
            <w:proofErr w:type="spellEnd"/>
            <w:r w:rsidRPr="00507DDC">
              <w:rPr>
                <w:rFonts w:ascii="Times New Roman" w:eastAsia="Times New Roman" w:hAnsi="Times New Roman" w:cs="Times New Roman"/>
                <w:color w:val="000000"/>
                <w:sz w:val="24"/>
                <w:szCs w:val="24"/>
                <w:lang w:eastAsia="hr-HR"/>
              </w:rPr>
              <w:t xml:space="preserve"> – ukupno</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tc>
      </w:tr>
      <w:tr w:rsidR="00091A22" w:rsidTr="00091A22">
        <w:tc>
          <w:tcPr>
            <w:tcW w:w="1784" w:type="dxa"/>
          </w:tcPr>
          <w:p w:rsidR="00091A22" w:rsidRPr="00507DDC" w:rsidRDefault="00091A22" w:rsidP="0077234A">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Mutnoća</w:t>
            </w:r>
            <w:proofErr w:type="spellEnd"/>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918"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25</w:t>
            </w:r>
          </w:p>
        </w:tc>
        <w:tc>
          <w:tcPr>
            <w:tcW w:w="1750" w:type="dxa"/>
          </w:tcPr>
          <w:p w:rsidR="00091A22" w:rsidRPr="00507DDC" w:rsidRDefault="00091A22" w:rsidP="0077234A">
            <w:pPr>
              <w:jc w:val="center"/>
              <w:rPr>
                <w:rFonts w:ascii="Times New Roman" w:eastAsia="Times New Roman" w:hAnsi="Times New Roman" w:cs="Times New Roman"/>
                <w:color w:val="000000"/>
                <w:sz w:val="24"/>
                <w:szCs w:val="24"/>
                <w:lang w:eastAsia="hr-HR"/>
              </w:rPr>
            </w:pPr>
          </w:p>
        </w:tc>
      </w:tr>
      <w:tr w:rsidR="00091A22" w:rsidTr="0077234A">
        <w:tc>
          <w:tcPr>
            <w:tcW w:w="9288" w:type="dxa"/>
            <w:gridSpan w:val="5"/>
          </w:tcPr>
          <w:p w:rsidR="00091A22" w:rsidRPr="00507DDC" w:rsidRDefault="00091A22" w:rsidP="00091A22">
            <w:pP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Akrilamid</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epiklorohidrin</w:t>
            </w:r>
            <w:proofErr w:type="spellEnd"/>
            <w:r w:rsidRPr="00507DDC">
              <w:rPr>
                <w:rFonts w:ascii="Times New Roman" w:eastAsia="Times New Roman" w:hAnsi="Times New Roman" w:cs="Times New Roman"/>
                <w:color w:val="000000"/>
                <w:sz w:val="24"/>
                <w:szCs w:val="24"/>
                <w:lang w:eastAsia="hr-HR"/>
              </w:rPr>
              <w:t xml:space="preserve"> i vinil-klorid potrebno je kontrolirati s pomoću specifikacija proizvoda.</w:t>
            </w:r>
          </w:p>
        </w:tc>
      </w:tr>
    </w:tbl>
    <w:p w:rsidR="000329E2" w:rsidRPr="00507DDC" w:rsidRDefault="000329E2" w:rsidP="00860D36">
      <w:pPr>
        <w:jc w:val="both"/>
        <w:rPr>
          <w:rFonts w:ascii="Times New Roman" w:eastAsia="Times New Roman" w:hAnsi="Times New Roman" w:cs="Times New Roman"/>
          <w:i/>
          <w:iCs/>
          <w:color w:val="000000"/>
          <w:sz w:val="24"/>
          <w:szCs w:val="24"/>
          <w:lang w:eastAsia="hr-HR"/>
        </w:rPr>
      </w:pPr>
    </w:p>
    <w:p w:rsidR="00876532" w:rsidRPr="00876532" w:rsidRDefault="001810D0" w:rsidP="00876532">
      <w:pPr>
        <w:autoSpaceDE w:val="0"/>
        <w:autoSpaceDN w:val="0"/>
        <w:rPr>
          <w:rFonts w:ascii="Times New Roman" w:hAnsi="Times New Roman" w:cs="Times New Roman"/>
          <w:sz w:val="24"/>
          <w:szCs w:val="24"/>
        </w:rPr>
      </w:pPr>
      <w:r w:rsidRPr="00480AA1">
        <w:rPr>
          <w:rFonts w:ascii="Times New Roman" w:eastAsia="Times New Roman" w:hAnsi="Times New Roman" w:cs="Times New Roman"/>
          <w:i/>
          <w:iCs/>
          <w:color w:val="000000"/>
          <w:sz w:val="24"/>
          <w:szCs w:val="24"/>
          <w:lang w:eastAsia="hr-HR"/>
        </w:rPr>
        <w:t>Napomena 1.</w:t>
      </w:r>
      <w:r w:rsidR="00892253" w:rsidRPr="00480AA1">
        <w:rPr>
          <w:rFonts w:ascii="Times New Roman" w:eastAsia="Times New Roman" w:hAnsi="Times New Roman" w:cs="Times New Roman"/>
          <w:color w:val="000000"/>
          <w:sz w:val="24"/>
          <w:szCs w:val="24"/>
          <w:lang w:eastAsia="hr-HR"/>
        </w:rPr>
        <w:t xml:space="preserve"> </w:t>
      </w:r>
      <w:r w:rsidR="00876532" w:rsidRPr="00876532">
        <w:rPr>
          <w:rFonts w:ascii="Times New Roman" w:hAnsi="Times New Roman" w:cs="Times New Roman"/>
          <w:iCs/>
          <w:sz w:val="24"/>
          <w:szCs w:val="24"/>
          <w:lang w:eastAsia="hr-HR"/>
        </w:rPr>
        <w:t xml:space="preserve">Mjerna nesigurnost </w:t>
      </w:r>
      <w:r w:rsidR="00876532" w:rsidRPr="00876532">
        <w:rPr>
          <w:rFonts w:ascii="Times New Roman" w:hAnsi="Times New Roman" w:cs="Times New Roman"/>
          <w:sz w:val="24"/>
          <w:szCs w:val="24"/>
          <w:lang w:eastAsia="hr-HR"/>
        </w:rPr>
        <w:t>je</w:t>
      </w:r>
      <w:r w:rsidR="00876532" w:rsidRPr="00876532">
        <w:rPr>
          <w:rFonts w:ascii="Times New Roman" w:hAnsi="Times New Roman" w:cs="Times New Roman"/>
          <w:iCs/>
          <w:sz w:val="24"/>
          <w:szCs w:val="24"/>
          <w:lang w:eastAsia="hr-HR"/>
        </w:rPr>
        <w:t xml:space="preserve"> </w:t>
      </w:r>
      <w:proofErr w:type="spellStart"/>
      <w:r w:rsidR="00876532" w:rsidRPr="00876532">
        <w:rPr>
          <w:rFonts w:ascii="Times New Roman" w:hAnsi="Times New Roman" w:cs="Times New Roman"/>
          <w:sz w:val="24"/>
          <w:szCs w:val="24"/>
          <w:lang w:eastAsia="hr-HR"/>
        </w:rPr>
        <w:t>nenegativni</w:t>
      </w:r>
      <w:proofErr w:type="spellEnd"/>
      <w:r w:rsidR="00876532" w:rsidRPr="00876532">
        <w:rPr>
          <w:rFonts w:ascii="Times New Roman" w:hAnsi="Times New Roman" w:cs="Times New Roman"/>
          <w:sz w:val="24"/>
          <w:szCs w:val="24"/>
          <w:lang w:eastAsia="hr-HR"/>
        </w:rPr>
        <w:t xml:space="preserve"> parametar koji opisuje rasipanje vrijednosti veličine koje se na temelju upotrijebljenih podataka pridružuju mjerenoj veličini. </w:t>
      </w:r>
    </w:p>
    <w:p w:rsidR="00B87527" w:rsidRPr="00480AA1" w:rsidRDefault="00892253" w:rsidP="00860D36">
      <w:pPr>
        <w:jc w:val="both"/>
        <w:rPr>
          <w:rFonts w:ascii="Times New Roman" w:eastAsia="Times New Roman" w:hAnsi="Times New Roman" w:cs="Times New Roman"/>
          <w:i/>
          <w:iCs/>
          <w:color w:val="000000"/>
          <w:sz w:val="24"/>
          <w:szCs w:val="24"/>
          <w:lang w:eastAsia="hr-HR"/>
        </w:rPr>
      </w:pPr>
      <w:r w:rsidRPr="00480AA1">
        <w:rPr>
          <w:rFonts w:ascii="Times New Roman" w:eastAsia="Times New Roman" w:hAnsi="Times New Roman" w:cs="Times New Roman"/>
          <w:color w:val="000000"/>
          <w:sz w:val="24"/>
          <w:szCs w:val="24"/>
          <w:lang w:eastAsia="hr-HR"/>
        </w:rPr>
        <w:t xml:space="preserve">Kriterij djelovanja za mjernu nesigurnost (k = 2) postotak je vrijednosti parametra naveden u tablici ili veći od navedenog. Mjerna nesigurnost procjenjuje se na razini </w:t>
      </w:r>
      <w:r w:rsidR="003F69C6" w:rsidRPr="00480AA1">
        <w:rPr>
          <w:rFonts w:ascii="Times New Roman" w:eastAsia="Times New Roman" w:hAnsi="Times New Roman" w:cs="Times New Roman"/>
          <w:color w:val="000000"/>
          <w:sz w:val="24"/>
          <w:szCs w:val="24"/>
          <w:lang w:eastAsia="hr-HR"/>
        </w:rPr>
        <w:t xml:space="preserve">M.D.K. </w:t>
      </w:r>
      <w:proofErr w:type="spellStart"/>
      <w:r w:rsidR="003F69C6" w:rsidRPr="00480AA1">
        <w:rPr>
          <w:rFonts w:ascii="Times New Roman" w:eastAsia="Times New Roman" w:hAnsi="Times New Roman" w:cs="Times New Roman"/>
          <w:color w:val="000000"/>
          <w:sz w:val="24"/>
          <w:szCs w:val="24"/>
          <w:lang w:eastAsia="hr-HR"/>
        </w:rPr>
        <w:t>vijednosti</w:t>
      </w:r>
      <w:proofErr w:type="spellEnd"/>
      <w:r w:rsidRPr="00480AA1">
        <w:rPr>
          <w:rFonts w:ascii="Times New Roman" w:eastAsia="Times New Roman" w:hAnsi="Times New Roman" w:cs="Times New Roman"/>
          <w:color w:val="000000"/>
          <w:sz w:val="24"/>
          <w:szCs w:val="24"/>
          <w:lang w:eastAsia="hr-HR"/>
        </w:rPr>
        <w:t xml:space="preserve"> parametra, osim ako nije drugačije određeno.</w:t>
      </w:r>
    </w:p>
    <w:p w:rsidR="000329E2" w:rsidRPr="00876532" w:rsidRDefault="00876532" w:rsidP="00876532">
      <w:r>
        <w:rPr>
          <w:color w:val="1F497D"/>
        </w:rPr>
        <w:t xml:space="preserve">  </w:t>
      </w:r>
    </w:p>
    <w:p w:rsidR="001810D0" w:rsidRPr="00480AA1" w:rsidRDefault="001810D0" w:rsidP="00860D36">
      <w:pPr>
        <w:jc w:val="both"/>
        <w:rPr>
          <w:rFonts w:ascii="Times New Roman" w:hAnsi="Times New Roman" w:cs="Times New Roman"/>
          <w:sz w:val="24"/>
          <w:szCs w:val="24"/>
          <w:u w:val="single"/>
        </w:rPr>
      </w:pPr>
      <w:r w:rsidRPr="00480AA1">
        <w:rPr>
          <w:rFonts w:ascii="Times New Roman" w:eastAsia="Times New Roman" w:hAnsi="Times New Roman" w:cs="Times New Roman"/>
          <w:i/>
          <w:iCs/>
          <w:color w:val="000000"/>
          <w:sz w:val="24"/>
          <w:szCs w:val="24"/>
          <w:lang w:eastAsia="hr-HR"/>
        </w:rPr>
        <w:t>Napomena 2.</w:t>
      </w:r>
      <w:r w:rsidR="00892253" w:rsidRPr="00480AA1">
        <w:rPr>
          <w:rFonts w:ascii="Times New Roman" w:eastAsia="Times New Roman" w:hAnsi="Times New Roman" w:cs="Times New Roman"/>
          <w:color w:val="000000"/>
          <w:sz w:val="24"/>
          <w:szCs w:val="24"/>
          <w:lang w:eastAsia="hr-HR"/>
        </w:rPr>
        <w:t xml:space="preserve"> Točnost je mjera sustavne pogreške, tj. razlika između srednje vrijednosti velikog broja opetovanih mjerenja i stvarne vrijednosti. Daljnje specifikacije su one utvrđene u normi </w:t>
      </w:r>
      <w:r w:rsidR="00876532">
        <w:rPr>
          <w:rFonts w:ascii="Times New Roman" w:eastAsia="Times New Roman" w:hAnsi="Times New Roman" w:cs="Times New Roman"/>
          <w:color w:val="000000"/>
          <w:sz w:val="24"/>
          <w:szCs w:val="24"/>
          <w:lang w:eastAsia="hr-HR"/>
        </w:rPr>
        <w:t xml:space="preserve">HRN </w:t>
      </w:r>
      <w:r w:rsidR="00892253" w:rsidRPr="00480AA1">
        <w:rPr>
          <w:rFonts w:ascii="Times New Roman" w:eastAsia="Times New Roman" w:hAnsi="Times New Roman" w:cs="Times New Roman"/>
          <w:color w:val="000000"/>
          <w:sz w:val="24"/>
          <w:szCs w:val="24"/>
          <w:lang w:eastAsia="hr-HR"/>
        </w:rPr>
        <w:t>ISO 5725.</w:t>
      </w:r>
    </w:p>
    <w:p w:rsidR="001810D0" w:rsidRPr="00480AA1"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480AA1">
        <w:rPr>
          <w:rFonts w:ascii="Times New Roman" w:eastAsia="Times New Roman" w:hAnsi="Times New Roman" w:cs="Times New Roman"/>
          <w:i/>
          <w:iCs/>
          <w:color w:val="000000"/>
          <w:sz w:val="24"/>
          <w:szCs w:val="24"/>
          <w:lang w:eastAsia="hr-HR"/>
        </w:rPr>
        <w:t>Napomena 3.</w:t>
      </w:r>
      <w:r w:rsidR="00892253" w:rsidRPr="00480AA1">
        <w:rPr>
          <w:rFonts w:ascii="Times New Roman" w:eastAsia="Times New Roman" w:hAnsi="Times New Roman" w:cs="Times New Roman"/>
          <w:color w:val="000000"/>
          <w:sz w:val="24"/>
          <w:szCs w:val="24"/>
          <w:lang w:eastAsia="hr-HR"/>
        </w:rPr>
        <w:t xml:space="preserve"> Preciznost je mjera slučajne pogreške i obično se izražava kao standardno odstupanje (unutar serije te između serija) raspona rezultata od srednje vrijednosti. Prihvatljiva preciznost je dvostruko relativno standardno odstupanje. Taj je pojam dodatno objašnjen u normi</w:t>
      </w:r>
      <w:r w:rsidR="00876532">
        <w:rPr>
          <w:rFonts w:ascii="Times New Roman" w:eastAsia="Times New Roman" w:hAnsi="Times New Roman" w:cs="Times New Roman"/>
          <w:color w:val="000000"/>
          <w:sz w:val="24"/>
          <w:szCs w:val="24"/>
          <w:lang w:eastAsia="hr-HR"/>
        </w:rPr>
        <w:t xml:space="preserve"> HRN</w:t>
      </w:r>
      <w:r w:rsidR="00892253" w:rsidRPr="00480AA1">
        <w:rPr>
          <w:rFonts w:ascii="Times New Roman" w:eastAsia="Times New Roman" w:hAnsi="Times New Roman" w:cs="Times New Roman"/>
          <w:color w:val="000000"/>
          <w:sz w:val="24"/>
          <w:szCs w:val="24"/>
          <w:lang w:eastAsia="hr-HR"/>
        </w:rPr>
        <w:t xml:space="preserve"> ISO 5725.</w:t>
      </w:r>
    </w:p>
    <w:p w:rsidR="001810D0" w:rsidRPr="00A20B25" w:rsidRDefault="001810D0" w:rsidP="00860D36">
      <w:pPr>
        <w:jc w:val="both"/>
        <w:rPr>
          <w:rFonts w:ascii="Times New Roman" w:hAnsi="Times New Roman" w:cs="Times New Roman"/>
          <w:sz w:val="24"/>
          <w:szCs w:val="24"/>
        </w:rPr>
      </w:pPr>
    </w:p>
    <w:p w:rsidR="00892253" w:rsidRPr="00507DDC" w:rsidRDefault="001810D0" w:rsidP="00860D36">
      <w:pPr>
        <w:jc w:val="both"/>
        <w:rPr>
          <w:rFonts w:ascii="Times New Roman" w:hAnsi="Times New Roman" w:cs="Times New Roman"/>
          <w:sz w:val="24"/>
          <w:szCs w:val="24"/>
        </w:rPr>
      </w:pPr>
      <w:r w:rsidRPr="00507DDC">
        <w:rPr>
          <w:rFonts w:ascii="Times New Roman" w:eastAsia="Times New Roman" w:hAnsi="Times New Roman" w:cs="Times New Roman"/>
          <w:i/>
          <w:iCs/>
          <w:color w:val="000000"/>
          <w:sz w:val="24"/>
          <w:szCs w:val="24"/>
          <w:lang w:eastAsia="hr-HR"/>
        </w:rPr>
        <w:t>Napomena 4.</w:t>
      </w:r>
      <w:r w:rsidR="00892253" w:rsidRPr="00507DDC">
        <w:rPr>
          <w:rFonts w:ascii="Times New Roman" w:hAnsi="Times New Roman" w:cs="Times New Roman"/>
          <w:sz w:val="24"/>
          <w:szCs w:val="24"/>
        </w:rPr>
        <w:t xml:space="preserve"> Granica </w:t>
      </w:r>
      <w:r w:rsidR="0039284C" w:rsidRPr="00507DDC">
        <w:rPr>
          <w:rFonts w:ascii="Times New Roman" w:hAnsi="Times New Roman" w:cs="Times New Roman"/>
          <w:sz w:val="24"/>
          <w:szCs w:val="24"/>
        </w:rPr>
        <w:t>detekcije</w:t>
      </w:r>
      <w:r w:rsidR="00892253" w:rsidRPr="00507DDC">
        <w:rPr>
          <w:rFonts w:ascii="Times New Roman" w:hAnsi="Times New Roman" w:cs="Times New Roman"/>
          <w:sz w:val="24"/>
          <w:szCs w:val="24"/>
        </w:rPr>
        <w:t xml:space="preserve"> je ili: </w:t>
      </w:r>
    </w:p>
    <w:p w:rsidR="00892253" w:rsidRPr="00507DDC" w:rsidRDefault="00892253" w:rsidP="00860D36">
      <w:pPr>
        <w:jc w:val="both"/>
        <w:rPr>
          <w:rFonts w:ascii="Times New Roman" w:hAnsi="Times New Roman" w:cs="Times New Roman"/>
          <w:sz w:val="24"/>
          <w:szCs w:val="24"/>
        </w:rPr>
      </w:pPr>
      <w:r w:rsidRPr="00507DDC">
        <w:rPr>
          <w:rFonts w:ascii="Times New Roman" w:hAnsi="Times New Roman" w:cs="Times New Roman"/>
          <w:sz w:val="24"/>
          <w:szCs w:val="24"/>
        </w:rPr>
        <w:t xml:space="preserve">— trostruka vrijednost standardne devijacije unutar serije prirodnog uzorka koji sadržava nisku koncentraciju parametra, ili </w:t>
      </w:r>
    </w:p>
    <w:p w:rsidR="001810D0" w:rsidRPr="00507DDC" w:rsidRDefault="00892253" w:rsidP="00860D36">
      <w:pPr>
        <w:jc w:val="both"/>
        <w:rPr>
          <w:rFonts w:ascii="Times New Roman" w:hAnsi="Times New Roman" w:cs="Times New Roman"/>
          <w:sz w:val="24"/>
          <w:szCs w:val="24"/>
          <w:u w:val="single"/>
        </w:rPr>
      </w:pPr>
      <w:r w:rsidRPr="00507DDC">
        <w:rPr>
          <w:rFonts w:ascii="Times New Roman" w:hAnsi="Times New Roman" w:cs="Times New Roman"/>
          <w:sz w:val="24"/>
          <w:szCs w:val="24"/>
        </w:rPr>
        <w:t>— peterostruka vrijednost standardne devijacije slijepe probe (unutar serije).</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5.</w:t>
      </w:r>
      <w:r w:rsidR="00D1043B" w:rsidRPr="00507DDC">
        <w:rPr>
          <w:rFonts w:ascii="Times New Roman" w:eastAsia="Times New Roman" w:hAnsi="Times New Roman" w:cs="Times New Roman"/>
          <w:color w:val="000000"/>
          <w:sz w:val="24"/>
          <w:szCs w:val="24"/>
          <w:lang w:eastAsia="hr-HR"/>
        </w:rPr>
        <w:t xml:space="preserve"> Ako se vrijednost mjerne nesigurnosti ne može postići, trebalo bi odabrati najbolju dostupnu tehniku (do 60 %).</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6.</w:t>
      </w:r>
      <w:r w:rsidR="00D1043B" w:rsidRPr="00507DDC">
        <w:rPr>
          <w:rFonts w:ascii="Times New Roman" w:eastAsia="Times New Roman" w:hAnsi="Times New Roman" w:cs="Times New Roman"/>
          <w:color w:val="000000"/>
          <w:sz w:val="24"/>
          <w:szCs w:val="24"/>
          <w:lang w:eastAsia="hr-HR"/>
        </w:rPr>
        <w:t xml:space="preserve"> Metodom bi se trebala utvrditi ukupna količina cijanida u svim oblicima.</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7.</w:t>
      </w:r>
      <w:r w:rsidR="00D1043B" w:rsidRPr="00507DDC">
        <w:rPr>
          <w:rFonts w:ascii="Times New Roman" w:eastAsia="Times New Roman" w:hAnsi="Times New Roman" w:cs="Times New Roman"/>
          <w:color w:val="000000"/>
          <w:sz w:val="24"/>
          <w:szCs w:val="24"/>
          <w:lang w:eastAsia="hr-HR"/>
        </w:rPr>
        <w:t xml:space="preserve"> Vrijednosti za točnost, preciznost i mjernu nesigurnost izražene su u pH jedinicama.</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lastRenderedPageBreak/>
        <w:t>Napomena 8.</w:t>
      </w:r>
      <w:r w:rsidR="00D1043B" w:rsidRPr="00507DDC">
        <w:rPr>
          <w:rFonts w:ascii="Times New Roman" w:eastAsia="Times New Roman" w:hAnsi="Times New Roman" w:cs="Times New Roman"/>
          <w:color w:val="000000"/>
          <w:sz w:val="24"/>
          <w:szCs w:val="24"/>
          <w:lang w:eastAsia="hr-HR"/>
        </w:rPr>
        <w:t xml:space="preserve"> Referentna metoda: EN ISO 8467</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9.</w:t>
      </w:r>
      <w:r w:rsidR="00D1043B" w:rsidRPr="00507DDC">
        <w:rPr>
          <w:rFonts w:ascii="Times New Roman" w:eastAsia="Times New Roman" w:hAnsi="Times New Roman" w:cs="Times New Roman"/>
          <w:color w:val="000000"/>
          <w:sz w:val="24"/>
          <w:szCs w:val="24"/>
          <w:lang w:eastAsia="hr-HR"/>
        </w:rPr>
        <w:t xml:space="preserve"> </w:t>
      </w:r>
      <w:r w:rsidR="0039284C" w:rsidRPr="00507DDC">
        <w:rPr>
          <w:rFonts w:ascii="Times New Roman" w:eastAsia="Times New Roman" w:hAnsi="Times New Roman" w:cs="Times New Roman"/>
          <w:color w:val="000000"/>
          <w:sz w:val="24"/>
          <w:szCs w:val="24"/>
          <w:lang w:eastAsia="hr-HR"/>
        </w:rPr>
        <w:t>Značajke ispitivanja</w:t>
      </w:r>
      <w:r w:rsidR="00D1043B" w:rsidRPr="00507DDC">
        <w:rPr>
          <w:rFonts w:ascii="Times New Roman" w:eastAsia="Times New Roman" w:hAnsi="Times New Roman" w:cs="Times New Roman"/>
          <w:color w:val="000000"/>
          <w:sz w:val="24"/>
          <w:szCs w:val="24"/>
          <w:lang w:eastAsia="hr-HR"/>
        </w:rPr>
        <w:t xml:space="preserve"> za pojedinačne pesticide navedene su kao naznaka. Za nekoliko pesticida mogu se postići niske vrijednosti za mjernu nesigurnost, od čak 30 %, a za neke pesticide mogu biti dopuštene više vrijednosti, do 80 %.</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eastAsia="Times New Roman" w:hAnsi="Times New Roman" w:cs="Times New Roman"/>
          <w:i/>
          <w:iCs/>
          <w:color w:val="000000"/>
          <w:sz w:val="24"/>
          <w:szCs w:val="24"/>
          <w:lang w:eastAsia="hr-HR"/>
        </w:rPr>
      </w:pPr>
      <w:r w:rsidRPr="00507DDC">
        <w:rPr>
          <w:rFonts w:ascii="Times New Roman" w:eastAsia="Times New Roman" w:hAnsi="Times New Roman" w:cs="Times New Roman"/>
          <w:i/>
          <w:iCs/>
          <w:color w:val="000000"/>
          <w:sz w:val="24"/>
          <w:szCs w:val="24"/>
          <w:lang w:eastAsia="hr-HR"/>
        </w:rPr>
        <w:t>Napomena 10.</w:t>
      </w:r>
      <w:r w:rsidR="00D1043B" w:rsidRPr="00507DDC">
        <w:rPr>
          <w:rFonts w:ascii="Times New Roman" w:eastAsia="Times New Roman" w:hAnsi="Times New Roman" w:cs="Times New Roman"/>
          <w:color w:val="000000"/>
          <w:sz w:val="24"/>
          <w:szCs w:val="24"/>
          <w:lang w:eastAsia="hr-HR"/>
        </w:rPr>
        <w:t xml:space="preserve"> </w:t>
      </w:r>
      <w:r w:rsidR="0039284C" w:rsidRPr="00507DDC">
        <w:rPr>
          <w:rFonts w:ascii="Times New Roman" w:eastAsia="Times New Roman" w:hAnsi="Times New Roman" w:cs="Times New Roman"/>
          <w:color w:val="000000"/>
          <w:sz w:val="24"/>
          <w:szCs w:val="24"/>
          <w:lang w:eastAsia="hr-HR"/>
        </w:rPr>
        <w:t xml:space="preserve">Značajke ispitivanja </w:t>
      </w:r>
      <w:r w:rsidR="00D1043B" w:rsidRPr="00507DDC">
        <w:rPr>
          <w:rFonts w:ascii="Times New Roman" w:eastAsia="Times New Roman" w:hAnsi="Times New Roman" w:cs="Times New Roman"/>
          <w:color w:val="000000"/>
          <w:sz w:val="24"/>
          <w:szCs w:val="24"/>
          <w:lang w:eastAsia="hr-HR"/>
        </w:rPr>
        <w:t>primjenjuju se na pojedine tvari, pri 25 % vrijednosti parametra iz dijela B Priloga I.</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11.</w:t>
      </w:r>
      <w:r w:rsidR="00D1043B" w:rsidRPr="00507DDC">
        <w:rPr>
          <w:rFonts w:ascii="Times New Roman" w:eastAsia="Times New Roman" w:hAnsi="Times New Roman" w:cs="Times New Roman"/>
          <w:color w:val="000000"/>
          <w:sz w:val="24"/>
          <w:szCs w:val="24"/>
          <w:lang w:eastAsia="hr-HR"/>
        </w:rPr>
        <w:t xml:space="preserve"> </w:t>
      </w:r>
      <w:r w:rsidR="0039284C" w:rsidRPr="00507DDC">
        <w:rPr>
          <w:rFonts w:ascii="Times New Roman" w:eastAsia="Times New Roman" w:hAnsi="Times New Roman" w:cs="Times New Roman"/>
          <w:color w:val="000000"/>
          <w:sz w:val="24"/>
          <w:szCs w:val="24"/>
          <w:lang w:eastAsia="hr-HR"/>
        </w:rPr>
        <w:t xml:space="preserve">Značajke ispitivanja </w:t>
      </w:r>
      <w:r w:rsidR="00D1043B" w:rsidRPr="00507DDC">
        <w:rPr>
          <w:rFonts w:ascii="Times New Roman" w:eastAsia="Times New Roman" w:hAnsi="Times New Roman" w:cs="Times New Roman"/>
          <w:color w:val="000000"/>
          <w:sz w:val="24"/>
          <w:szCs w:val="24"/>
          <w:lang w:eastAsia="hr-HR"/>
        </w:rPr>
        <w:t>primjenjuju se na pojedine tvari, pri 50 % vrijednosti parametra iz dijela B Priloga I.</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12.</w:t>
      </w:r>
      <w:r w:rsidR="00D1043B" w:rsidRPr="00507DDC">
        <w:rPr>
          <w:rFonts w:ascii="Times New Roman" w:eastAsia="Times New Roman" w:hAnsi="Times New Roman" w:cs="Times New Roman"/>
          <w:color w:val="000000"/>
          <w:sz w:val="24"/>
          <w:szCs w:val="24"/>
          <w:lang w:eastAsia="hr-HR"/>
        </w:rPr>
        <w:t xml:space="preserve"> Mjernu nesigurnost trebalo bi procjenjivati pri razini od 3 mg/l ukupnog organskog ugljika (TOC). Primjenjuju se Smjernice za određivanje ukupnog organskog ugljika (TOC) i otopljenog organskog ugljika (DOC) CEN 1484.</w:t>
      </w:r>
    </w:p>
    <w:p w:rsidR="001810D0" w:rsidRPr="00507DDC" w:rsidRDefault="001810D0" w:rsidP="00860D36">
      <w:pPr>
        <w:jc w:val="both"/>
        <w:rPr>
          <w:rFonts w:ascii="Times New Roman" w:hAnsi="Times New Roman" w:cs="Times New Roman"/>
          <w:sz w:val="24"/>
          <w:szCs w:val="24"/>
          <w:u w:val="single"/>
        </w:rPr>
      </w:pPr>
    </w:p>
    <w:p w:rsidR="001810D0" w:rsidRPr="00507DDC" w:rsidRDefault="001810D0" w:rsidP="00860D36">
      <w:pPr>
        <w:jc w:val="both"/>
        <w:rPr>
          <w:rFonts w:ascii="Times New Roman" w:hAnsi="Times New Roman" w:cs="Times New Roman"/>
          <w:sz w:val="24"/>
          <w:szCs w:val="24"/>
          <w:u w:val="single"/>
        </w:rPr>
      </w:pPr>
      <w:r w:rsidRPr="00507DDC">
        <w:rPr>
          <w:rFonts w:ascii="Times New Roman" w:eastAsia="Times New Roman" w:hAnsi="Times New Roman" w:cs="Times New Roman"/>
          <w:i/>
          <w:iCs/>
          <w:color w:val="000000"/>
          <w:sz w:val="24"/>
          <w:szCs w:val="24"/>
          <w:lang w:eastAsia="hr-HR"/>
        </w:rPr>
        <w:t>Napomena 13.</w:t>
      </w:r>
      <w:r w:rsidR="00D1043B" w:rsidRPr="00507DDC">
        <w:rPr>
          <w:rFonts w:ascii="Times New Roman" w:eastAsia="Times New Roman" w:hAnsi="Times New Roman" w:cs="Times New Roman"/>
          <w:color w:val="000000"/>
          <w:sz w:val="24"/>
          <w:szCs w:val="24"/>
          <w:lang w:eastAsia="hr-HR"/>
        </w:rPr>
        <w:t xml:space="preserve"> Mjernu nesigurnost trebalo bi procjenjivati pri razini od 1,0 NTU (jedinice </w:t>
      </w:r>
      <w:proofErr w:type="spellStart"/>
      <w:r w:rsidR="00D1043B" w:rsidRPr="00507DDC">
        <w:rPr>
          <w:rFonts w:ascii="Times New Roman" w:eastAsia="Times New Roman" w:hAnsi="Times New Roman" w:cs="Times New Roman"/>
          <w:color w:val="000000"/>
          <w:sz w:val="24"/>
          <w:szCs w:val="24"/>
          <w:lang w:eastAsia="hr-HR"/>
        </w:rPr>
        <w:t>nefelometrične</w:t>
      </w:r>
      <w:proofErr w:type="spellEnd"/>
      <w:r w:rsidR="00D1043B" w:rsidRPr="00507DDC">
        <w:rPr>
          <w:rFonts w:ascii="Times New Roman" w:eastAsia="Times New Roman" w:hAnsi="Times New Roman" w:cs="Times New Roman"/>
          <w:color w:val="000000"/>
          <w:sz w:val="24"/>
          <w:szCs w:val="24"/>
          <w:lang w:eastAsia="hr-HR"/>
        </w:rPr>
        <w:t xml:space="preserve"> </w:t>
      </w:r>
      <w:proofErr w:type="spellStart"/>
      <w:r w:rsidR="00D1043B" w:rsidRPr="00507DDC">
        <w:rPr>
          <w:rFonts w:ascii="Times New Roman" w:eastAsia="Times New Roman" w:hAnsi="Times New Roman" w:cs="Times New Roman"/>
          <w:color w:val="000000"/>
          <w:sz w:val="24"/>
          <w:szCs w:val="24"/>
          <w:lang w:eastAsia="hr-HR"/>
        </w:rPr>
        <w:t>mutnoće</w:t>
      </w:r>
      <w:proofErr w:type="spellEnd"/>
      <w:r w:rsidR="00D1043B" w:rsidRPr="00507DDC">
        <w:rPr>
          <w:rFonts w:ascii="Times New Roman" w:eastAsia="Times New Roman" w:hAnsi="Times New Roman" w:cs="Times New Roman"/>
          <w:color w:val="000000"/>
          <w:sz w:val="24"/>
          <w:szCs w:val="24"/>
          <w:lang w:eastAsia="hr-HR"/>
        </w:rPr>
        <w:t>) u skladu s normom EN ISO 7027.</w:t>
      </w:r>
    </w:p>
    <w:p w:rsidR="001810D0" w:rsidRPr="00507DDC" w:rsidRDefault="001810D0" w:rsidP="00860D36">
      <w:pPr>
        <w:jc w:val="both"/>
        <w:rPr>
          <w:rFonts w:ascii="Times New Roman" w:hAnsi="Times New Roman" w:cs="Times New Roman"/>
          <w:sz w:val="24"/>
          <w:szCs w:val="24"/>
          <w:u w:val="single"/>
        </w:rPr>
      </w:pPr>
    </w:p>
    <w:p w:rsidR="008960B8" w:rsidRPr="00507DDC" w:rsidRDefault="008960B8" w:rsidP="00860D36">
      <w:pPr>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xml:space="preserve">PRILOG </w:t>
      </w:r>
      <w:r w:rsidR="003344F3">
        <w:rPr>
          <w:rFonts w:ascii="Times New Roman" w:eastAsia="Times New Roman" w:hAnsi="Times New Roman" w:cs="Times New Roman"/>
          <w:b/>
          <w:bCs/>
          <w:color w:val="000000"/>
          <w:sz w:val="24"/>
          <w:szCs w:val="24"/>
          <w:lang w:eastAsia="hr-HR"/>
        </w:rPr>
        <w:t>I</w:t>
      </w:r>
      <w:r w:rsidRPr="00507DDC">
        <w:rPr>
          <w:rFonts w:ascii="Times New Roman" w:eastAsia="Times New Roman" w:hAnsi="Times New Roman" w:cs="Times New Roman"/>
          <w:b/>
          <w:bCs/>
          <w:color w:val="000000"/>
          <w:sz w:val="24"/>
          <w:szCs w:val="24"/>
          <w:lang w:eastAsia="hr-HR"/>
        </w:rPr>
        <w:t>V.</w:t>
      </w:r>
    </w:p>
    <w:p w:rsidR="0043380A" w:rsidRPr="00507DDC" w:rsidRDefault="0043380A" w:rsidP="00860D36">
      <w:pPr>
        <w:jc w:val="center"/>
        <w:rPr>
          <w:rFonts w:ascii="Times New Roman" w:eastAsia="Times New Roman" w:hAnsi="Times New Roman" w:cs="Times New Roman"/>
          <w:color w:val="000000"/>
          <w:sz w:val="24"/>
          <w:szCs w:val="24"/>
          <w:lang w:eastAsia="hr-HR"/>
        </w:rPr>
      </w:pPr>
    </w:p>
    <w:p w:rsidR="008960B8" w:rsidRPr="003344F3" w:rsidRDefault="008960B8" w:rsidP="00860D36">
      <w:pPr>
        <w:jc w:val="center"/>
        <w:rPr>
          <w:rFonts w:ascii="Times New Roman" w:eastAsia="Times New Roman" w:hAnsi="Times New Roman" w:cs="Times New Roman"/>
          <w:b/>
          <w:color w:val="000000"/>
          <w:sz w:val="24"/>
          <w:szCs w:val="24"/>
          <w:lang w:eastAsia="hr-HR"/>
        </w:rPr>
      </w:pPr>
      <w:r w:rsidRPr="003344F3">
        <w:rPr>
          <w:rFonts w:ascii="Times New Roman" w:eastAsia="Times New Roman" w:hAnsi="Times New Roman" w:cs="Times New Roman"/>
          <w:b/>
          <w:color w:val="000000"/>
          <w:sz w:val="24"/>
          <w:szCs w:val="24"/>
          <w:lang w:eastAsia="hr-HR"/>
        </w:rPr>
        <w:t>PRAĆENJE RADIOAKTIVNIH TVARI, UČESTALOST UZIMANJA UZORAKA TE VRSTE I OPSEG ANALIZE UZORAKA VODE ZA LJUDSKU POTROŠNJU</w:t>
      </w:r>
    </w:p>
    <w:p w:rsidR="0043380A" w:rsidRPr="00507DDC" w:rsidRDefault="0043380A" w:rsidP="00860D36">
      <w:pPr>
        <w:jc w:val="center"/>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1. </w:t>
      </w:r>
      <w:r w:rsidRPr="00507DDC">
        <w:rPr>
          <w:rFonts w:ascii="Times New Roman" w:eastAsia="Times New Roman" w:hAnsi="Times New Roman" w:cs="Times New Roman"/>
          <w:b/>
          <w:bCs/>
          <w:color w:val="000000"/>
          <w:sz w:val="24"/>
          <w:szCs w:val="24"/>
          <w:lang w:eastAsia="hr-HR"/>
        </w:rPr>
        <w:t>Opća načela i učestalost praćenja</w:t>
      </w:r>
    </w:p>
    <w:p w:rsidR="000D1C23" w:rsidRDefault="000D1C23" w:rsidP="000D1C23">
      <w:pPr>
        <w:pStyle w:val="Bezproreda"/>
        <w:rPr>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Svi parametri za koje se vrijednosti parametara mora</w:t>
      </w:r>
      <w:r w:rsidR="000D1C23">
        <w:rPr>
          <w:rFonts w:ascii="Times New Roman" w:eastAsia="Times New Roman" w:hAnsi="Times New Roman" w:cs="Times New Roman"/>
          <w:color w:val="000000"/>
          <w:sz w:val="24"/>
          <w:szCs w:val="24"/>
          <w:lang w:eastAsia="hr-HR"/>
        </w:rPr>
        <w:t>ju odrediti u skladu Prilogom I. tablica 5</w:t>
      </w:r>
      <w:r w:rsidRPr="00507DDC">
        <w:rPr>
          <w:rFonts w:ascii="Times New Roman" w:eastAsia="Times New Roman" w:hAnsi="Times New Roman" w:cs="Times New Roman"/>
          <w:color w:val="000000"/>
          <w:sz w:val="24"/>
          <w:szCs w:val="24"/>
          <w:lang w:eastAsia="hr-HR"/>
        </w:rPr>
        <w:t>. ovoga Pravilnika podliježu praćenju.</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Ne zahtijeva se praćenje specifičnog parametra ukoliko je utvrđeno da taj parametar vjerojatno neće biti prisutan u pojedinom sustavu opskrbe vode namijenjene za ljudsku potrošnju u koncentracijama koje bi mogle premašivati odgovarajuću vrijednost parametra.</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lastRenderedPageBreak/>
        <w:t xml:space="preserve">U slučaju pojavljivanja prirodnih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kada su prethodni rezultati pokazali da je koncentracija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stabilna, učestalost, odstupajući od najmanjih zahtjeva za uzorkovanje navedenih u Tablici 1. ovoga Priloga određuje se planom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uzimajući u obzir rizik za ljudsko zdravlje.</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U planu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može se izostaviti praćenje </w:t>
      </w:r>
      <w:proofErr w:type="spellStart"/>
      <w:r w:rsidRPr="00507DDC">
        <w:rPr>
          <w:rFonts w:ascii="Times New Roman" w:eastAsia="Times New Roman" w:hAnsi="Times New Roman" w:cs="Times New Roman"/>
          <w:color w:val="000000"/>
          <w:sz w:val="24"/>
          <w:szCs w:val="24"/>
          <w:lang w:eastAsia="hr-HR"/>
        </w:rPr>
        <w:t>radona</w:t>
      </w:r>
      <w:proofErr w:type="spellEnd"/>
      <w:r w:rsidRPr="00507DDC">
        <w:rPr>
          <w:rFonts w:ascii="Times New Roman" w:eastAsia="Times New Roman" w:hAnsi="Times New Roman" w:cs="Times New Roman"/>
          <w:color w:val="000000"/>
          <w:sz w:val="24"/>
          <w:szCs w:val="24"/>
          <w:lang w:eastAsia="hr-HR"/>
        </w:rPr>
        <w:t xml:space="preserve">,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ili utvrđivanje ID—a ukoliko je utvrđeno na temelju reprezentativnih istraživanja, podataka praćenja ili drugih pouzdanih informacija, da su vrijednosti ispod propisanih vrijednosti p</w:t>
      </w:r>
      <w:r w:rsidR="001E6E5F">
        <w:rPr>
          <w:rFonts w:ascii="Times New Roman" w:eastAsia="Times New Roman" w:hAnsi="Times New Roman" w:cs="Times New Roman"/>
          <w:color w:val="000000"/>
          <w:sz w:val="24"/>
          <w:szCs w:val="24"/>
          <w:lang w:eastAsia="hr-HR"/>
        </w:rPr>
        <w:t>arametara utvrđenih u Prilogu I. tablici 5</w:t>
      </w:r>
      <w:r w:rsidRPr="00507DDC">
        <w:rPr>
          <w:rFonts w:ascii="Times New Roman" w:eastAsia="Times New Roman" w:hAnsi="Times New Roman" w:cs="Times New Roman"/>
          <w:color w:val="000000"/>
          <w:sz w:val="24"/>
          <w:szCs w:val="24"/>
          <w:lang w:eastAsia="hr-HR"/>
        </w:rPr>
        <w:t>. ovoga Pravilnika i da je mala vjerojatnost pronalaska odstupanja od propisanih vrijednosti parametara.</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U slučaju iz točke 1. stavka 4. ovog Priloga Državni zavod za radiološku i nuklearnu sigurnost u suradnji sa Stručnim povjerenstvom i </w:t>
      </w:r>
      <w:r w:rsidR="003E470C">
        <w:rPr>
          <w:rFonts w:ascii="Times New Roman" w:eastAsia="Times New Roman" w:hAnsi="Times New Roman" w:cs="Times New Roman"/>
          <w:color w:val="000000"/>
          <w:sz w:val="24"/>
          <w:szCs w:val="24"/>
          <w:lang w:eastAsia="hr-HR"/>
        </w:rPr>
        <w:t>Ministarstvom zdravstva</w:t>
      </w:r>
      <w:r w:rsidRPr="00507DDC">
        <w:rPr>
          <w:rFonts w:ascii="Times New Roman" w:eastAsia="Times New Roman" w:hAnsi="Times New Roman" w:cs="Times New Roman"/>
          <w:color w:val="000000"/>
          <w:sz w:val="24"/>
          <w:szCs w:val="24"/>
          <w:lang w:eastAsia="hr-HR"/>
        </w:rPr>
        <w:t xml:space="preserve"> obvezan je Europskoj komisiji dostaviti dokumentaciju, uključujući rezultate istraživanja, praćenja ili ispitivanja, i podatke o razlozima izostanka praćenja određenih parametara radioaktivnih tvari u vodi za ljudsku potrošnju.</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2. </w:t>
      </w:r>
      <w:proofErr w:type="spellStart"/>
      <w:r w:rsidRPr="00507DDC">
        <w:rPr>
          <w:rFonts w:ascii="Times New Roman" w:eastAsia="Times New Roman" w:hAnsi="Times New Roman" w:cs="Times New Roman"/>
          <w:b/>
          <w:bCs/>
          <w:color w:val="000000"/>
          <w:sz w:val="24"/>
          <w:szCs w:val="24"/>
          <w:lang w:eastAsia="hr-HR"/>
        </w:rPr>
        <w:t>Radon</w:t>
      </w:r>
      <w:proofErr w:type="spellEnd"/>
    </w:p>
    <w:p w:rsidR="008960B8" w:rsidRPr="00507DDC" w:rsidRDefault="008960B8" w:rsidP="00860D36">
      <w:pPr>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Monitoringom</w:t>
      </w:r>
      <w:proofErr w:type="spellEnd"/>
      <w:r w:rsidRPr="00507DDC">
        <w:rPr>
          <w:rFonts w:ascii="Times New Roman" w:eastAsia="Times New Roman" w:hAnsi="Times New Roman" w:cs="Times New Roman"/>
          <w:color w:val="000000"/>
          <w:sz w:val="24"/>
          <w:szCs w:val="24"/>
          <w:lang w:eastAsia="hr-HR"/>
        </w:rPr>
        <w:t xml:space="preserve"> se osigurava provođenje reprezentativnih istraživanja da bi se odredili stupanj i priroda vjerojatnih izlaganja </w:t>
      </w:r>
      <w:proofErr w:type="spellStart"/>
      <w:r w:rsidRPr="00507DDC">
        <w:rPr>
          <w:rFonts w:ascii="Times New Roman" w:eastAsia="Times New Roman" w:hAnsi="Times New Roman" w:cs="Times New Roman"/>
          <w:color w:val="000000"/>
          <w:sz w:val="24"/>
          <w:szCs w:val="24"/>
          <w:lang w:eastAsia="hr-HR"/>
        </w:rPr>
        <w:t>radonu</w:t>
      </w:r>
      <w:proofErr w:type="spellEnd"/>
      <w:r w:rsidRPr="00507DDC">
        <w:rPr>
          <w:rFonts w:ascii="Times New Roman" w:eastAsia="Times New Roman" w:hAnsi="Times New Roman" w:cs="Times New Roman"/>
          <w:color w:val="000000"/>
          <w:sz w:val="24"/>
          <w:szCs w:val="24"/>
          <w:lang w:eastAsia="hr-HR"/>
        </w:rPr>
        <w:t xml:space="preserve"> u vodi namijenjenoj za ljudsku potrošnju koja potječe iz različitih vrsta podzemnih izvora i vrela na različitim geološkim područjima. Istraživanja se osmišljavaju tako da je moguće prepoznati osnovne parametre, osobito geologiju i hidrologiju područja, radioaktivnost stijena ili tla i vrstu izvora, i koristiti ih za usmjerivanje daljnjeg djelovanja na područjima vjerojatne visoke izloženosti. Praćenje koncentracija </w:t>
      </w:r>
      <w:proofErr w:type="spellStart"/>
      <w:r w:rsidRPr="00507DDC">
        <w:rPr>
          <w:rFonts w:ascii="Times New Roman" w:eastAsia="Times New Roman" w:hAnsi="Times New Roman" w:cs="Times New Roman"/>
          <w:color w:val="000000"/>
          <w:sz w:val="24"/>
          <w:szCs w:val="24"/>
          <w:lang w:eastAsia="hr-HR"/>
        </w:rPr>
        <w:t>radona</w:t>
      </w:r>
      <w:proofErr w:type="spellEnd"/>
      <w:r w:rsidRPr="00507DDC">
        <w:rPr>
          <w:rFonts w:ascii="Times New Roman" w:eastAsia="Times New Roman" w:hAnsi="Times New Roman" w:cs="Times New Roman"/>
          <w:color w:val="000000"/>
          <w:sz w:val="24"/>
          <w:szCs w:val="24"/>
          <w:lang w:eastAsia="hr-HR"/>
        </w:rPr>
        <w:t xml:space="preserve"> provodi se ukoliko se na temelju rezultata reprezentativnih istraživanja ili drugih pouzdanih informacija utvrdi da bi vrijednost parametra mogla biti veća od vrijednosti navedene u </w:t>
      </w:r>
      <w:r w:rsidR="001E6E5F">
        <w:rPr>
          <w:rFonts w:ascii="Times New Roman" w:eastAsia="Times New Roman" w:hAnsi="Times New Roman" w:cs="Times New Roman"/>
          <w:color w:val="000000"/>
          <w:sz w:val="24"/>
          <w:szCs w:val="24"/>
          <w:lang w:eastAsia="hr-HR"/>
        </w:rPr>
        <w:t>Priloga I</w:t>
      </w:r>
      <w:r w:rsidRPr="00507DDC">
        <w:rPr>
          <w:rFonts w:ascii="Times New Roman" w:eastAsia="Times New Roman" w:hAnsi="Times New Roman" w:cs="Times New Roman"/>
          <w:color w:val="000000"/>
          <w:sz w:val="24"/>
          <w:szCs w:val="24"/>
          <w:lang w:eastAsia="hr-HR"/>
        </w:rPr>
        <w:t>.</w:t>
      </w:r>
      <w:r w:rsidR="001E6E5F">
        <w:rPr>
          <w:rFonts w:ascii="Times New Roman" w:eastAsia="Times New Roman" w:hAnsi="Times New Roman" w:cs="Times New Roman"/>
          <w:color w:val="000000"/>
          <w:sz w:val="24"/>
          <w:szCs w:val="24"/>
          <w:lang w:eastAsia="hr-HR"/>
        </w:rPr>
        <w:t xml:space="preserve"> tablici 5. ovoga Pravilnika.</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3. </w:t>
      </w:r>
      <w:proofErr w:type="spellStart"/>
      <w:r w:rsidRPr="00507DDC">
        <w:rPr>
          <w:rFonts w:ascii="Times New Roman" w:eastAsia="Times New Roman" w:hAnsi="Times New Roman" w:cs="Times New Roman"/>
          <w:b/>
          <w:bCs/>
          <w:color w:val="000000"/>
          <w:sz w:val="24"/>
          <w:szCs w:val="24"/>
          <w:lang w:eastAsia="hr-HR"/>
        </w:rPr>
        <w:t>Tricij</w:t>
      </w:r>
      <w:proofErr w:type="spellEnd"/>
    </w:p>
    <w:p w:rsidR="008960B8" w:rsidRPr="00507DDC" w:rsidRDefault="008960B8" w:rsidP="00860D36">
      <w:pPr>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Monitoringom</w:t>
      </w:r>
      <w:proofErr w:type="spellEnd"/>
      <w:r w:rsidRPr="00507DDC">
        <w:rPr>
          <w:rFonts w:ascii="Times New Roman" w:eastAsia="Times New Roman" w:hAnsi="Times New Roman" w:cs="Times New Roman"/>
          <w:color w:val="000000"/>
          <w:sz w:val="24"/>
          <w:szCs w:val="24"/>
          <w:lang w:eastAsia="hr-HR"/>
        </w:rPr>
        <w:t xml:space="preserve"> se osigurava praćenje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u vodi namijenjenoj za ljudsku potrošnju kada je u slivnom području prisutan antropogeni izvor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ili drugih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i kada se na temelju drugih programa nadzora ili ispitivanja ne može dokazati da je razina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ispod vrijednosti parametra navedene u </w:t>
      </w:r>
      <w:r w:rsidR="001E6E5F">
        <w:rPr>
          <w:rFonts w:ascii="Times New Roman" w:eastAsia="Times New Roman" w:hAnsi="Times New Roman" w:cs="Times New Roman"/>
          <w:color w:val="000000"/>
          <w:sz w:val="24"/>
          <w:szCs w:val="24"/>
          <w:lang w:eastAsia="hr-HR"/>
        </w:rPr>
        <w:t>Priloga I</w:t>
      </w:r>
      <w:r w:rsidR="001E6E5F" w:rsidRPr="00507DDC">
        <w:rPr>
          <w:rFonts w:ascii="Times New Roman" w:eastAsia="Times New Roman" w:hAnsi="Times New Roman" w:cs="Times New Roman"/>
          <w:color w:val="000000"/>
          <w:sz w:val="24"/>
          <w:szCs w:val="24"/>
          <w:lang w:eastAsia="hr-HR"/>
        </w:rPr>
        <w:t>.</w:t>
      </w:r>
      <w:r w:rsidR="001E6E5F">
        <w:rPr>
          <w:rFonts w:ascii="Times New Roman" w:eastAsia="Times New Roman" w:hAnsi="Times New Roman" w:cs="Times New Roman"/>
          <w:color w:val="000000"/>
          <w:sz w:val="24"/>
          <w:szCs w:val="24"/>
          <w:lang w:eastAsia="hr-HR"/>
        </w:rPr>
        <w:t xml:space="preserve"> tablici 5</w:t>
      </w:r>
      <w:r w:rsidRPr="00507DDC">
        <w:rPr>
          <w:rFonts w:ascii="Times New Roman" w:eastAsia="Times New Roman" w:hAnsi="Times New Roman" w:cs="Times New Roman"/>
          <w:color w:val="000000"/>
          <w:sz w:val="24"/>
          <w:szCs w:val="24"/>
          <w:lang w:eastAsia="hr-HR"/>
        </w:rPr>
        <w:t xml:space="preserve">. ovog Pravilnika. U slučaju kada je potrebno praćenje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ono se provodi prema učestalosti prikazanoj u Tablici 1. ovog </w:t>
      </w:r>
      <w:r w:rsidRPr="00507DDC">
        <w:rPr>
          <w:rFonts w:ascii="Times New Roman" w:eastAsia="Times New Roman" w:hAnsi="Times New Roman" w:cs="Times New Roman"/>
          <w:color w:val="000000"/>
          <w:sz w:val="24"/>
          <w:szCs w:val="24"/>
          <w:lang w:eastAsia="hr-HR"/>
        </w:rPr>
        <w:lastRenderedPageBreak/>
        <w:t xml:space="preserve">Priloga. Ako koncentracija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premašuje svoju vrijednost parametara, potrebno je provesti ispitivanje prisutnosti drugih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4. </w:t>
      </w:r>
      <w:r w:rsidRPr="00507DDC">
        <w:rPr>
          <w:rFonts w:ascii="Times New Roman" w:eastAsia="Times New Roman" w:hAnsi="Times New Roman" w:cs="Times New Roman"/>
          <w:b/>
          <w:bCs/>
          <w:color w:val="000000"/>
          <w:sz w:val="24"/>
          <w:szCs w:val="24"/>
          <w:lang w:eastAsia="hr-HR"/>
        </w:rPr>
        <w:t>Indikativna doza</w:t>
      </w: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Praćenje ID-a u vodi namijenjenoj za ljudsku potrošnju provodi se kada je prisutan izvor umjetne ili povišene prirodne radioaktivnosti i kada se na temelju drugih reprezentativnih programa praćenja ili drugih ispitivanja ne može dokazati da je vrijednost ID-a ispod vrijednosti parametara navedene u </w:t>
      </w:r>
      <w:r w:rsidR="001E6E5F">
        <w:rPr>
          <w:rFonts w:ascii="Times New Roman" w:eastAsia="Times New Roman" w:hAnsi="Times New Roman" w:cs="Times New Roman"/>
          <w:color w:val="000000"/>
          <w:sz w:val="24"/>
          <w:szCs w:val="24"/>
          <w:lang w:eastAsia="hr-HR"/>
        </w:rPr>
        <w:t>Priloga I</w:t>
      </w:r>
      <w:r w:rsidR="001E6E5F" w:rsidRPr="00507DDC">
        <w:rPr>
          <w:rFonts w:ascii="Times New Roman" w:eastAsia="Times New Roman" w:hAnsi="Times New Roman" w:cs="Times New Roman"/>
          <w:color w:val="000000"/>
          <w:sz w:val="24"/>
          <w:szCs w:val="24"/>
          <w:lang w:eastAsia="hr-HR"/>
        </w:rPr>
        <w:t>.</w:t>
      </w:r>
      <w:r w:rsidR="001E6E5F">
        <w:rPr>
          <w:rFonts w:ascii="Times New Roman" w:eastAsia="Times New Roman" w:hAnsi="Times New Roman" w:cs="Times New Roman"/>
          <w:color w:val="000000"/>
          <w:sz w:val="24"/>
          <w:szCs w:val="24"/>
          <w:lang w:eastAsia="hr-HR"/>
        </w:rPr>
        <w:t xml:space="preserve"> tablici 5. </w:t>
      </w:r>
      <w:r w:rsidRPr="00507DDC">
        <w:rPr>
          <w:rFonts w:ascii="Times New Roman" w:eastAsia="Times New Roman" w:hAnsi="Times New Roman" w:cs="Times New Roman"/>
          <w:color w:val="000000"/>
          <w:sz w:val="24"/>
          <w:szCs w:val="24"/>
          <w:lang w:eastAsia="hr-HR"/>
        </w:rPr>
        <w:t>ovoga Pravilnika.</w:t>
      </w: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U slučaju kada je potrebno praćenje zbog razina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ono se provodi prema učestalostima navedenima u Tablici 1. ovog Priloga. U slučaju kada je potrebno praćenje zbog razina prirodnih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planom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određuje se učestalost praćenja ili ukupne alfa aktivnosti, ukupne beta aktivnosti ili pojedinačnih prirodnih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ovisno o strategiji </w:t>
      </w:r>
      <w:r w:rsidR="001E6E5F">
        <w:rPr>
          <w:rFonts w:ascii="Times New Roman" w:eastAsia="Times New Roman" w:hAnsi="Times New Roman" w:cs="Times New Roman"/>
          <w:color w:val="000000"/>
          <w:sz w:val="24"/>
          <w:szCs w:val="24"/>
          <w:lang w:eastAsia="hr-HR"/>
        </w:rPr>
        <w:t>usvojenoj u skladu s Prilogom V</w:t>
      </w:r>
      <w:r w:rsidRPr="00507DDC">
        <w:rPr>
          <w:rFonts w:ascii="Times New Roman" w:eastAsia="Times New Roman" w:hAnsi="Times New Roman" w:cs="Times New Roman"/>
          <w:color w:val="000000"/>
          <w:sz w:val="24"/>
          <w:szCs w:val="24"/>
          <w:lang w:eastAsia="hr-HR"/>
        </w:rPr>
        <w:t>. ovoga Pravilnika. Učestalost praćenja može varirati od jednog ispitnog mjere</w:t>
      </w:r>
      <w:r w:rsidR="001E6E5F">
        <w:rPr>
          <w:rFonts w:ascii="Times New Roman" w:eastAsia="Times New Roman" w:hAnsi="Times New Roman" w:cs="Times New Roman"/>
          <w:color w:val="000000"/>
          <w:sz w:val="24"/>
          <w:szCs w:val="24"/>
          <w:lang w:eastAsia="hr-HR"/>
        </w:rPr>
        <w:t>nja do učestalosti navedenih u t</w:t>
      </w:r>
      <w:r w:rsidRPr="00507DDC">
        <w:rPr>
          <w:rFonts w:ascii="Times New Roman" w:eastAsia="Times New Roman" w:hAnsi="Times New Roman" w:cs="Times New Roman"/>
          <w:color w:val="000000"/>
          <w:sz w:val="24"/>
          <w:szCs w:val="24"/>
          <w:lang w:eastAsia="hr-HR"/>
        </w:rPr>
        <w:t xml:space="preserve">ablici 1. ovog Priloga. U slučaju kada je potrebno samo jedno ispitivanje zbog prirodne radioaktivnosti, potrebno je najmanje još jedno ponovno ispitivanje kada se pojave bilo kakve promjene u vezi s opskrbom koje vjerojatno utječu na koncentracije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u vodi namijenjenoj za ljudsku potrošnju.</w:t>
      </w:r>
    </w:p>
    <w:p w:rsidR="0043380A" w:rsidRPr="00507DDC" w:rsidRDefault="0043380A"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5. </w:t>
      </w:r>
      <w:r w:rsidRPr="00507DDC">
        <w:rPr>
          <w:rFonts w:ascii="Times New Roman" w:eastAsia="Times New Roman" w:hAnsi="Times New Roman" w:cs="Times New Roman"/>
          <w:b/>
          <w:bCs/>
          <w:color w:val="000000"/>
          <w:sz w:val="24"/>
          <w:szCs w:val="24"/>
          <w:lang w:eastAsia="hr-HR"/>
        </w:rPr>
        <w:t>Obrada vode</w:t>
      </w: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Kada je provedena obrada radi smanjenja razine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u vodi namijenjenoj za ljudsku potrošnju, praćenje se provodi prema učestalostima navedenima u Tablici 1. ovoga Priloga kako bi se osigurala kontinuirana uspješnost te obrade.</w:t>
      </w: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Najmanja učestalost uzorkovanja i analize za praćenje vode namijenjene za ljudsku potrošnju na parametre radioaktivnih tvari, a koja se dobiva iz distribucijske mreže ili iz cisterne, odnosno koristi u proizvodnji hrane te vode u bocama ili drugoj ambalaži namijenjene prodaji određuje se prema sljedećoj tablici:</w:t>
      </w:r>
    </w:p>
    <w:p w:rsidR="00D31547" w:rsidRDefault="00D31547" w:rsidP="00860D36">
      <w:pPr>
        <w:jc w:val="both"/>
        <w:rPr>
          <w:rFonts w:ascii="Times New Roman" w:eastAsia="Times New Roman" w:hAnsi="Times New Roman" w:cs="Times New Roman"/>
          <w:color w:val="000000"/>
          <w:sz w:val="24"/>
          <w:szCs w:val="24"/>
          <w:lang w:eastAsia="hr-HR"/>
        </w:rPr>
      </w:pPr>
    </w:p>
    <w:p w:rsidR="00F315AE" w:rsidRDefault="00F315AE" w:rsidP="00860D36">
      <w:pPr>
        <w:jc w:val="both"/>
        <w:rPr>
          <w:rFonts w:ascii="Times New Roman" w:eastAsia="Times New Roman" w:hAnsi="Times New Roman" w:cs="Times New Roman"/>
          <w:color w:val="000000"/>
          <w:sz w:val="24"/>
          <w:szCs w:val="24"/>
          <w:lang w:eastAsia="hr-HR"/>
        </w:rPr>
      </w:pPr>
    </w:p>
    <w:p w:rsidR="00F315AE" w:rsidRDefault="00F315AE" w:rsidP="00860D36">
      <w:pPr>
        <w:jc w:val="both"/>
        <w:rPr>
          <w:rFonts w:ascii="Times New Roman" w:eastAsia="Times New Roman" w:hAnsi="Times New Roman" w:cs="Times New Roman"/>
          <w:color w:val="000000"/>
          <w:sz w:val="24"/>
          <w:szCs w:val="24"/>
          <w:lang w:eastAsia="hr-HR"/>
        </w:rPr>
      </w:pPr>
    </w:p>
    <w:p w:rsidR="00F315AE" w:rsidRDefault="00F315AE" w:rsidP="00860D36">
      <w:pPr>
        <w:jc w:val="both"/>
        <w:rPr>
          <w:rFonts w:ascii="Times New Roman" w:eastAsia="Times New Roman" w:hAnsi="Times New Roman" w:cs="Times New Roman"/>
          <w:color w:val="000000"/>
          <w:sz w:val="24"/>
          <w:szCs w:val="24"/>
          <w:lang w:eastAsia="hr-HR"/>
        </w:rPr>
      </w:pPr>
    </w:p>
    <w:p w:rsidR="00F315AE" w:rsidRDefault="00F315AE" w:rsidP="00860D36">
      <w:pPr>
        <w:jc w:val="both"/>
        <w:rPr>
          <w:rFonts w:ascii="Times New Roman" w:eastAsia="Times New Roman" w:hAnsi="Times New Roman" w:cs="Times New Roman"/>
          <w:color w:val="000000"/>
          <w:sz w:val="24"/>
          <w:szCs w:val="24"/>
          <w:lang w:eastAsia="hr-HR"/>
        </w:rPr>
      </w:pPr>
    </w:p>
    <w:p w:rsidR="00F315AE" w:rsidRPr="00507DDC" w:rsidRDefault="00F315AE" w:rsidP="00860D36">
      <w:pPr>
        <w:jc w:val="both"/>
        <w:rPr>
          <w:rFonts w:ascii="Times New Roman" w:eastAsia="Times New Roman" w:hAnsi="Times New Roman" w:cs="Times New Roman"/>
          <w:color w:val="000000"/>
          <w:sz w:val="24"/>
          <w:szCs w:val="24"/>
          <w:lang w:eastAsia="hr-HR"/>
        </w:rPr>
      </w:pPr>
    </w:p>
    <w:p w:rsidR="008960B8" w:rsidRPr="00507DDC" w:rsidRDefault="008960B8"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lastRenderedPageBreak/>
        <w:t xml:space="preserve">Tablica 1. </w:t>
      </w:r>
      <w:r w:rsidRPr="00507DDC">
        <w:rPr>
          <w:rFonts w:ascii="Times New Roman" w:eastAsia="Times New Roman" w:hAnsi="Times New Roman" w:cs="Times New Roman"/>
          <w:color w:val="000000"/>
          <w:sz w:val="24"/>
          <w:szCs w:val="24"/>
          <w:lang w:eastAsia="hr-HR"/>
        </w:rPr>
        <w:t>NAJMANJA UČESTALOST UZORKOVANJA I ANALIZA VODE ZA LJUDSKU POTROŠNJU IZ VODOOPSKRBNE MREŽE, CISTERNI I OBJEKATA U KOJIMA SE PROIZVODI HRANA TE VODE U BOCAMA ILI DRUGOJ AMBALAŽI NAMIJENJENE PRODAJI</w:t>
      </w:r>
    </w:p>
    <w:tbl>
      <w:tblPr>
        <w:tblStyle w:val="Reetkatablice"/>
        <w:tblW w:w="9180" w:type="dxa"/>
        <w:tblLook w:val="04A0" w:firstRow="1" w:lastRow="0" w:firstColumn="1" w:lastColumn="0" w:noHBand="0" w:noVBand="1"/>
      </w:tblPr>
      <w:tblGrid>
        <w:gridCol w:w="3652"/>
        <w:gridCol w:w="5528"/>
      </w:tblGrid>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Količina isporučene vode</w:t>
            </w:r>
            <w:r w:rsidRPr="00507DDC">
              <w:rPr>
                <w:rFonts w:ascii="Times New Roman" w:eastAsia="Times New Roman" w:hAnsi="Times New Roman" w:cs="Times New Roman"/>
                <w:b/>
                <w:bCs/>
                <w:color w:val="000000"/>
                <w:sz w:val="24"/>
                <w:szCs w:val="24"/>
                <w:lang w:eastAsia="hr-HR"/>
              </w:rPr>
              <w:br/>
              <w:t>unutar zone opskrbe u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b/>
                <w:bCs/>
                <w:color w:val="000000"/>
                <w:sz w:val="24"/>
                <w:szCs w:val="24"/>
                <w:lang w:eastAsia="hr-HR"/>
              </w:rPr>
              <w:t>/dan</w:t>
            </w:r>
            <w:r w:rsidRPr="00507DDC">
              <w:rPr>
                <w:rFonts w:ascii="Times New Roman" w:eastAsia="Times New Roman" w:hAnsi="Times New Roman" w:cs="Times New Roman"/>
                <w:b/>
                <w:bCs/>
                <w:color w:val="000000"/>
                <w:sz w:val="24"/>
                <w:szCs w:val="24"/>
                <w:lang w:eastAsia="hr-HR"/>
              </w:rPr>
              <w:br/>
              <w:t>(Napomena 1. i 2.)</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Broj uzoraka godišnje</w:t>
            </w:r>
            <w:r w:rsidRPr="00507DDC">
              <w:rPr>
                <w:rFonts w:ascii="Times New Roman" w:eastAsia="Times New Roman" w:hAnsi="Times New Roman" w:cs="Times New Roman"/>
                <w:b/>
                <w:bCs/>
                <w:color w:val="000000"/>
                <w:sz w:val="24"/>
                <w:szCs w:val="24"/>
                <w:lang w:eastAsia="hr-HR"/>
              </w:rPr>
              <w:br/>
              <w:t>(Napomene 3. i 4.)</w:t>
            </w:r>
          </w:p>
        </w:tc>
      </w:tr>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volumen ≤ 100</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 u pet godina</w:t>
            </w:r>
          </w:p>
        </w:tc>
      </w:tr>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100 &lt; volumen ≤ 1 000</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tc>
      </w:tr>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1 000 &lt; volumen ≤ 10 000</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w:t>
            </w:r>
          </w:p>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 za svakih 3 300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r>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10 000 &lt; volumen ≤ 100 000</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w:t>
            </w:r>
          </w:p>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 za svakih 10 000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r>
      <w:tr w:rsidR="008960B8" w:rsidRPr="00507DDC" w:rsidTr="00EB3C97">
        <w:trPr>
          <w:trHeight w:val="737"/>
        </w:trPr>
        <w:tc>
          <w:tcPr>
            <w:tcW w:w="3652"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volumen &gt; 100 000</w:t>
            </w:r>
          </w:p>
        </w:tc>
        <w:tc>
          <w:tcPr>
            <w:tcW w:w="5528" w:type="dxa"/>
            <w:vAlign w:val="center"/>
          </w:tcPr>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w:t>
            </w:r>
          </w:p>
          <w:p w:rsidR="008960B8" w:rsidRPr="00507DDC" w:rsidRDefault="008960B8"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+ 1 za svakih 25 000 m</w:t>
            </w:r>
            <w:r w:rsidRPr="00507DDC">
              <w:rPr>
                <w:rFonts w:ascii="Times New Roman" w:eastAsia="Times New Roman" w:hAnsi="Times New Roman" w:cs="Times New Roman"/>
                <w:color w:val="000000"/>
                <w:sz w:val="24"/>
                <w:szCs w:val="24"/>
                <w:vertAlign w:val="superscript"/>
                <w:lang w:eastAsia="hr-HR"/>
              </w:rPr>
              <w:t>3</w:t>
            </w:r>
            <w:r w:rsidRPr="00507DDC">
              <w:rPr>
                <w:rFonts w:ascii="Times New Roman" w:eastAsia="Times New Roman" w:hAnsi="Times New Roman" w:cs="Times New Roman"/>
                <w:color w:val="000000"/>
                <w:sz w:val="24"/>
                <w:szCs w:val="24"/>
                <w:lang w:eastAsia="hr-HR"/>
              </w:rPr>
              <w:t>/d i njihov dio ukupnog volumena</w:t>
            </w:r>
          </w:p>
        </w:tc>
      </w:tr>
    </w:tbl>
    <w:p w:rsidR="000F5466" w:rsidRPr="00507DDC" w:rsidRDefault="000F5466" w:rsidP="00860D36">
      <w:pPr>
        <w:jc w:val="both"/>
        <w:rPr>
          <w:rFonts w:ascii="Times New Roman" w:eastAsia="Times New Roman" w:hAnsi="Times New Roman" w:cs="Times New Roman"/>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1. – Zona opskrbe je zemljopisno definirano područje unutar kojeg voda namijenjena za ljudsku potrošnju dolazi iz jednog ili više izvora te unutar kojega se kvaliteta vode može smatrati otprilike ujednačenom.</w:t>
      </w:r>
    </w:p>
    <w:p w:rsidR="000F5466" w:rsidRPr="00507DDC" w:rsidRDefault="000F5466" w:rsidP="00860D36">
      <w:pPr>
        <w:jc w:val="both"/>
        <w:rPr>
          <w:rFonts w:ascii="Times New Roman" w:eastAsia="Times New Roman" w:hAnsi="Times New Roman" w:cs="Times New Roman"/>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2. – Količine se računaju kao prosječne vrijednosti tijekom jedne kalendarske godine. Umjesto količine vode za ljudsku potrošnju, za dobivanje minimalne učestalosti, može se upotrijebiti broj stanovnika, uz pretpostavku da potrošnja iznosi 200 l/dan po stanovniku.</w:t>
      </w:r>
    </w:p>
    <w:p w:rsidR="000F5466" w:rsidRPr="00507DDC" w:rsidRDefault="000F5466" w:rsidP="00860D36">
      <w:pPr>
        <w:jc w:val="both"/>
        <w:rPr>
          <w:rFonts w:ascii="Times New Roman" w:eastAsia="Times New Roman" w:hAnsi="Times New Roman" w:cs="Times New Roman"/>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3. – Broj dobivenih uzoraka prema Tablici 1. ovoga Priloga mora biti vremenski i prostorno ravnomjerno raspoređen u skladu s odredbom članka 8a. stavka 2. ovoga Pravilnika.</w:t>
      </w:r>
    </w:p>
    <w:p w:rsidR="000F5466" w:rsidRPr="00507DDC" w:rsidRDefault="000F5466" w:rsidP="00860D36">
      <w:pPr>
        <w:jc w:val="both"/>
        <w:rPr>
          <w:rFonts w:ascii="Times New Roman" w:eastAsia="Times New Roman" w:hAnsi="Times New Roman" w:cs="Times New Roman"/>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lastRenderedPageBreak/>
        <w:t>Napomena 4. – U slučaju kratkotrajnog prekida opskrbe vodom, Stručno povjerenstvo će u suradnji s Državnim zavodom za radiološku i nuklearnu sigurnost u skladu sa Zakonom o vodi za ljudsku potrošnju odrediti učestalost praćenja vode koja se distribuira u cisternama.</w:t>
      </w:r>
    </w:p>
    <w:p w:rsidR="001E6E5F" w:rsidRDefault="001E6E5F" w:rsidP="00F315AE">
      <w:pPr>
        <w:pStyle w:val="Bezproreda"/>
        <w:rPr>
          <w:lang w:eastAsia="hr-HR"/>
        </w:rPr>
      </w:pPr>
    </w:p>
    <w:p w:rsidR="00782A29" w:rsidRPr="00507DDC" w:rsidRDefault="00782A29" w:rsidP="00860D36">
      <w:pPr>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PRILOG V</w:t>
      </w:r>
      <w:r w:rsidR="00917CB2" w:rsidRPr="00507DDC">
        <w:rPr>
          <w:rFonts w:ascii="Times New Roman" w:eastAsia="Times New Roman" w:hAnsi="Times New Roman" w:cs="Times New Roman"/>
          <w:b/>
          <w:bCs/>
          <w:color w:val="000000"/>
          <w:sz w:val="24"/>
          <w:szCs w:val="24"/>
          <w:lang w:eastAsia="hr-HR"/>
        </w:rPr>
        <w:t>.</w:t>
      </w:r>
    </w:p>
    <w:p w:rsidR="00782A29" w:rsidRDefault="00782A29" w:rsidP="00860D36">
      <w:pPr>
        <w:jc w:val="center"/>
        <w:rPr>
          <w:rFonts w:ascii="Times New Roman" w:eastAsia="Times New Roman" w:hAnsi="Times New Roman" w:cs="Times New Roman"/>
          <w:b/>
          <w:color w:val="000000"/>
          <w:sz w:val="24"/>
          <w:szCs w:val="24"/>
          <w:lang w:eastAsia="hr-HR"/>
        </w:rPr>
      </w:pPr>
      <w:r w:rsidRPr="003344F3">
        <w:rPr>
          <w:rFonts w:ascii="Times New Roman" w:eastAsia="Times New Roman" w:hAnsi="Times New Roman" w:cs="Times New Roman"/>
          <w:b/>
          <w:color w:val="000000"/>
          <w:sz w:val="24"/>
          <w:szCs w:val="24"/>
          <w:lang w:eastAsia="hr-HR"/>
        </w:rPr>
        <w:t>PRAĆENJE U POGLEDU INDIKATIVNE DOZE I KARAKTERISTKE ANALITIČKIH METODA</w:t>
      </w:r>
    </w:p>
    <w:p w:rsidR="003344F3" w:rsidRPr="003344F3" w:rsidRDefault="003344F3" w:rsidP="00860D36">
      <w:pPr>
        <w:jc w:val="center"/>
        <w:rPr>
          <w:rFonts w:ascii="Times New Roman" w:eastAsia="Times New Roman" w:hAnsi="Times New Roman" w:cs="Times New Roman"/>
          <w:b/>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1. </w:t>
      </w:r>
      <w:r w:rsidRPr="00507DDC">
        <w:rPr>
          <w:rFonts w:ascii="Times New Roman" w:eastAsia="Times New Roman" w:hAnsi="Times New Roman" w:cs="Times New Roman"/>
          <w:b/>
          <w:bCs/>
          <w:color w:val="000000"/>
          <w:sz w:val="24"/>
          <w:szCs w:val="24"/>
          <w:lang w:eastAsia="hr-HR"/>
        </w:rPr>
        <w:t>Utvrđivanje usklađenosti s ID-om</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Kako bi se ukazalo na prisutnost radioaktivnosti u vodi namijenjenoj za ljudsku potrošnju mogu se koristiti različite pouzdane strategije provjere koje mogu uključivati provjeru prisutnosti određenih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ili pojedinačnog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ili provjeru ukupne alfa aktivnosti ili ukupne beta aktivnosti.</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(a) Provjera prisutnosti određenih </w:t>
      </w:r>
      <w:proofErr w:type="spellStart"/>
      <w:r w:rsidRPr="00507DDC">
        <w:rPr>
          <w:rFonts w:ascii="Times New Roman" w:eastAsia="Times New Roman" w:hAnsi="Times New Roman" w:cs="Times New Roman"/>
          <w:i/>
          <w:iCs/>
          <w:color w:val="000000"/>
          <w:sz w:val="24"/>
          <w:szCs w:val="24"/>
          <w:lang w:eastAsia="hr-HR"/>
        </w:rPr>
        <w:t>radionuklida</w:t>
      </w:r>
      <w:proofErr w:type="spellEnd"/>
      <w:r w:rsidRPr="00507DDC">
        <w:rPr>
          <w:rFonts w:ascii="Times New Roman" w:eastAsia="Times New Roman" w:hAnsi="Times New Roman" w:cs="Times New Roman"/>
          <w:i/>
          <w:iCs/>
          <w:color w:val="000000"/>
          <w:sz w:val="24"/>
          <w:szCs w:val="24"/>
          <w:lang w:eastAsia="hr-HR"/>
        </w:rPr>
        <w:t xml:space="preserve"> ili pojedinačnog </w:t>
      </w:r>
      <w:proofErr w:type="spellStart"/>
      <w:r w:rsidRPr="00507DDC">
        <w:rPr>
          <w:rFonts w:ascii="Times New Roman" w:eastAsia="Times New Roman" w:hAnsi="Times New Roman" w:cs="Times New Roman"/>
          <w:i/>
          <w:iCs/>
          <w:color w:val="000000"/>
          <w:sz w:val="24"/>
          <w:szCs w:val="24"/>
          <w:lang w:eastAsia="hr-HR"/>
        </w:rPr>
        <w:t>radionuklida</w:t>
      </w:r>
      <w:proofErr w:type="spellEnd"/>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Ako jedna od koncentracija aktivnosti premašuje 20% odgovarajuće izvedene vrijednosti ili koncentracija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premašuje svoju vrijednost parametara navedenu u Prilogu </w:t>
      </w:r>
      <w:r w:rsidR="00F315AE">
        <w:rPr>
          <w:rFonts w:ascii="Times New Roman" w:eastAsia="Times New Roman" w:hAnsi="Times New Roman" w:cs="Times New Roman"/>
          <w:color w:val="000000"/>
          <w:sz w:val="24"/>
          <w:szCs w:val="24"/>
          <w:lang w:eastAsia="hr-HR"/>
        </w:rPr>
        <w:t>I</w:t>
      </w:r>
      <w:r w:rsidR="00F315AE" w:rsidRPr="00507DDC">
        <w:rPr>
          <w:rFonts w:ascii="Times New Roman" w:eastAsia="Times New Roman" w:hAnsi="Times New Roman" w:cs="Times New Roman"/>
          <w:color w:val="000000"/>
          <w:sz w:val="24"/>
          <w:szCs w:val="24"/>
          <w:lang w:eastAsia="hr-HR"/>
        </w:rPr>
        <w:t>.</w:t>
      </w:r>
      <w:r w:rsidR="00F315AE">
        <w:rPr>
          <w:rFonts w:ascii="Times New Roman" w:eastAsia="Times New Roman" w:hAnsi="Times New Roman" w:cs="Times New Roman"/>
          <w:color w:val="000000"/>
          <w:sz w:val="24"/>
          <w:szCs w:val="24"/>
          <w:lang w:eastAsia="hr-HR"/>
        </w:rPr>
        <w:t xml:space="preserve"> tablici 5., </w:t>
      </w:r>
      <w:r w:rsidRPr="00507DDC">
        <w:rPr>
          <w:rFonts w:ascii="Times New Roman" w:eastAsia="Times New Roman" w:hAnsi="Times New Roman" w:cs="Times New Roman"/>
          <w:color w:val="000000"/>
          <w:sz w:val="24"/>
          <w:szCs w:val="24"/>
          <w:lang w:eastAsia="hr-HR"/>
        </w:rPr>
        <w:t xml:space="preserve">potrebna je analiza dodatnih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Radionuklide</w:t>
      </w:r>
      <w:proofErr w:type="spellEnd"/>
      <w:r w:rsidRPr="00507DDC">
        <w:rPr>
          <w:rFonts w:ascii="Times New Roman" w:eastAsia="Times New Roman" w:hAnsi="Times New Roman" w:cs="Times New Roman"/>
          <w:color w:val="000000"/>
          <w:sz w:val="24"/>
          <w:szCs w:val="24"/>
          <w:lang w:eastAsia="hr-HR"/>
        </w:rPr>
        <w:t xml:space="preserve"> koji se mjere određuje Državni zavod za radiološku i nuklearnu sigurnost uzimajući u obzir sve relevantne podatke o vjerojatnim izvorima radioaktivnosti.</w:t>
      </w:r>
    </w:p>
    <w:p w:rsidR="000F5466" w:rsidRPr="00507DDC" w:rsidRDefault="000F5466" w:rsidP="00860D36">
      <w:pPr>
        <w:jc w:val="both"/>
        <w:rPr>
          <w:rFonts w:ascii="Times New Roman" w:eastAsia="Times New Roman" w:hAnsi="Times New Roman" w:cs="Times New Roman"/>
          <w:i/>
          <w:iCs/>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(b) Strategije provjere ukupne alfa aktivnosti i ukupne beta aktivnosti</w:t>
      </w:r>
    </w:p>
    <w:p w:rsidR="000F5466" w:rsidRPr="00507DDC" w:rsidRDefault="000F5466" w:rsidP="00860D36">
      <w:pPr>
        <w:jc w:val="both"/>
        <w:rPr>
          <w:rFonts w:ascii="Times New Roman" w:eastAsia="Times New Roman" w:hAnsi="Times New Roman" w:cs="Times New Roman"/>
          <w:color w:val="000000"/>
          <w:sz w:val="24"/>
          <w:szCs w:val="24"/>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Za praćenje u pogledu indikatorske vrijednosti parametara za ID mogu se koristiti strategije provjere ukupne alfa aktivnosti i ukupne beta aktivnosti (Napomena 1).</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 navedenu svrhu utvrđena razina provjere ukupne alfa aktivnosti iznosi 0,1 Bq/l, a ukupne beta aktivnosti 1,0 Bq/l.</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Ako su ukupna alfa aktivnost i ukupna beta aktivnost niže od 0,1 Bq/l odnosno 1,0 Bq/l, pretpostavlja se da je ID niži od vrijednosti parametara od 0,1 </w:t>
      </w:r>
      <w:proofErr w:type="spellStart"/>
      <w:r w:rsidRPr="00507DDC">
        <w:rPr>
          <w:rFonts w:ascii="Times New Roman" w:eastAsia="Times New Roman" w:hAnsi="Times New Roman" w:cs="Times New Roman"/>
          <w:color w:val="000000"/>
          <w:sz w:val="24"/>
          <w:szCs w:val="24"/>
          <w:lang w:eastAsia="hr-HR"/>
        </w:rPr>
        <w:t>mSv</w:t>
      </w:r>
      <w:proofErr w:type="spellEnd"/>
      <w:r w:rsidRPr="00507DDC">
        <w:rPr>
          <w:rFonts w:ascii="Times New Roman" w:eastAsia="Times New Roman" w:hAnsi="Times New Roman" w:cs="Times New Roman"/>
          <w:color w:val="000000"/>
          <w:sz w:val="24"/>
          <w:szCs w:val="24"/>
          <w:lang w:eastAsia="hr-HR"/>
        </w:rPr>
        <w:t xml:space="preserve"> i u tom slučaju nije potrebno radiološko ispitivanje osim ako je iz drugih izvora podataka poznato da su u vodi prisutni pojedini </w:t>
      </w:r>
      <w:proofErr w:type="spellStart"/>
      <w:r w:rsidRPr="00507DDC">
        <w:rPr>
          <w:rFonts w:ascii="Times New Roman" w:eastAsia="Times New Roman" w:hAnsi="Times New Roman" w:cs="Times New Roman"/>
          <w:color w:val="000000"/>
          <w:sz w:val="24"/>
          <w:szCs w:val="24"/>
          <w:lang w:eastAsia="hr-HR"/>
        </w:rPr>
        <w:t>radionuklidi</w:t>
      </w:r>
      <w:proofErr w:type="spellEnd"/>
      <w:r w:rsidRPr="00507DDC">
        <w:rPr>
          <w:rFonts w:ascii="Times New Roman" w:eastAsia="Times New Roman" w:hAnsi="Times New Roman" w:cs="Times New Roman"/>
          <w:color w:val="000000"/>
          <w:sz w:val="24"/>
          <w:szCs w:val="24"/>
          <w:lang w:eastAsia="hr-HR"/>
        </w:rPr>
        <w:t xml:space="preserve"> koji mogu uzrokovati da ID premaši vrijednost od 0,1 </w:t>
      </w:r>
      <w:proofErr w:type="spellStart"/>
      <w:r w:rsidRPr="00507DDC">
        <w:rPr>
          <w:rFonts w:ascii="Times New Roman" w:eastAsia="Times New Roman" w:hAnsi="Times New Roman" w:cs="Times New Roman"/>
          <w:color w:val="000000"/>
          <w:sz w:val="24"/>
          <w:szCs w:val="24"/>
          <w:lang w:eastAsia="hr-HR"/>
        </w:rPr>
        <w:t>mSv</w:t>
      </w:r>
      <w:proofErr w:type="spellEnd"/>
      <w:r w:rsidRPr="00507DDC">
        <w:rPr>
          <w:rFonts w:ascii="Times New Roman" w:eastAsia="Times New Roman" w:hAnsi="Times New Roman" w:cs="Times New Roman"/>
          <w:color w:val="000000"/>
          <w:sz w:val="24"/>
          <w:szCs w:val="24"/>
          <w:lang w:eastAsia="hr-HR"/>
        </w:rPr>
        <w:t>.</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lastRenderedPageBreak/>
        <w:t xml:space="preserve">Ako ukupna alfa aktivnost premašuje 0,1 Bq/l ili ukupna beta aktivnost premašuje 1,0 Bq/l, potrebna je analiza pojedinih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Moguće je utvrditi i alternativne razine provjere ukupne alfa aktivnosti i ukupne beta aktivnosti kada se može dokazati da su te alternativne razine usklađene s ID-om od 0,1 </w:t>
      </w:r>
      <w:proofErr w:type="spellStart"/>
      <w:r w:rsidRPr="00507DDC">
        <w:rPr>
          <w:rFonts w:ascii="Times New Roman" w:eastAsia="Times New Roman" w:hAnsi="Times New Roman" w:cs="Times New Roman"/>
          <w:color w:val="000000"/>
          <w:sz w:val="24"/>
          <w:szCs w:val="24"/>
          <w:lang w:eastAsia="hr-HR"/>
        </w:rPr>
        <w:t>mSv</w:t>
      </w:r>
      <w:proofErr w:type="spellEnd"/>
      <w:r w:rsidRPr="00507DDC">
        <w:rPr>
          <w:rFonts w:ascii="Times New Roman" w:eastAsia="Times New Roman" w:hAnsi="Times New Roman" w:cs="Times New Roman"/>
          <w:color w:val="000000"/>
          <w:sz w:val="24"/>
          <w:szCs w:val="24"/>
          <w:lang w:eastAsia="hr-HR"/>
        </w:rPr>
        <w:t>.</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S obzirom da povišene razine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xml:space="preserve"> mogu ukazivati na prisutnost drugih umjetnih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i </w:t>
      </w:r>
      <w:proofErr w:type="spellStart"/>
      <w:r w:rsidRPr="00507DDC">
        <w:rPr>
          <w:rFonts w:ascii="Times New Roman" w:eastAsia="Times New Roman" w:hAnsi="Times New Roman" w:cs="Times New Roman"/>
          <w:color w:val="000000"/>
          <w:sz w:val="24"/>
          <w:szCs w:val="24"/>
          <w:lang w:eastAsia="hr-HR"/>
        </w:rPr>
        <w:t>tricija</w:t>
      </w:r>
      <w:proofErr w:type="spellEnd"/>
      <w:r w:rsidRPr="00507DDC">
        <w:rPr>
          <w:rFonts w:ascii="Times New Roman" w:eastAsia="Times New Roman" w:hAnsi="Times New Roman" w:cs="Times New Roman"/>
          <w:color w:val="000000"/>
          <w:sz w:val="24"/>
          <w:szCs w:val="24"/>
          <w:lang w:eastAsia="hr-HR"/>
        </w:rPr>
        <w:t>, na istom uzorku potrebno je izmjeriti ukupnu alfa aktivnost i ukupnu beta aktivnost.</w:t>
      </w:r>
    </w:p>
    <w:p w:rsidR="000F5466" w:rsidRPr="00507DDC" w:rsidRDefault="000F5466" w:rsidP="00F315AE">
      <w:pPr>
        <w:pStyle w:val="Bezproreda"/>
        <w:rPr>
          <w:lang w:eastAsia="hr-HR"/>
        </w:rPr>
      </w:pPr>
    </w:p>
    <w:p w:rsidR="00782A29"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Strategiju provjere praćenja u pogledu indikativne doze prijedlogom plana </w:t>
      </w:r>
      <w:proofErr w:type="spellStart"/>
      <w:r w:rsidRPr="00507DDC">
        <w:rPr>
          <w:rFonts w:ascii="Times New Roman" w:eastAsia="Times New Roman" w:hAnsi="Times New Roman" w:cs="Times New Roman"/>
          <w:color w:val="000000"/>
          <w:sz w:val="24"/>
          <w:szCs w:val="24"/>
          <w:lang w:eastAsia="hr-HR"/>
        </w:rPr>
        <w:t>monitoringa</w:t>
      </w:r>
      <w:proofErr w:type="spellEnd"/>
      <w:r w:rsidRPr="00507DDC">
        <w:rPr>
          <w:rFonts w:ascii="Times New Roman" w:eastAsia="Times New Roman" w:hAnsi="Times New Roman" w:cs="Times New Roman"/>
          <w:color w:val="000000"/>
          <w:sz w:val="24"/>
          <w:szCs w:val="24"/>
          <w:lang w:eastAsia="hr-HR"/>
        </w:rPr>
        <w:t xml:space="preserve"> predlaže Državni zavod za radiološku i nuklearnu sigurnost.</w:t>
      </w:r>
    </w:p>
    <w:p w:rsidR="00F315AE" w:rsidRPr="00507DDC" w:rsidRDefault="00F315AE"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2. </w:t>
      </w:r>
      <w:r w:rsidRPr="00507DDC">
        <w:rPr>
          <w:rFonts w:ascii="Times New Roman" w:eastAsia="Times New Roman" w:hAnsi="Times New Roman" w:cs="Times New Roman"/>
          <w:b/>
          <w:bCs/>
          <w:color w:val="000000"/>
          <w:sz w:val="24"/>
          <w:szCs w:val="24"/>
          <w:lang w:eastAsia="hr-HR"/>
        </w:rPr>
        <w:t>Izračun ID-a</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ID se izračunava iz izmjerenih koncentracija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i koeficijenata doze utvrđenih u posebnom propisu kojim se propisuju granice </w:t>
      </w:r>
      <w:proofErr w:type="spellStart"/>
      <w:r w:rsidRPr="00507DDC">
        <w:rPr>
          <w:rFonts w:ascii="Times New Roman" w:eastAsia="Times New Roman" w:hAnsi="Times New Roman" w:cs="Times New Roman"/>
          <w:color w:val="000000"/>
          <w:sz w:val="24"/>
          <w:szCs w:val="24"/>
          <w:lang w:eastAsia="hr-HR"/>
        </w:rPr>
        <w:t>ozračenja</w:t>
      </w:r>
      <w:proofErr w:type="spellEnd"/>
      <w:r w:rsidRPr="00507DDC">
        <w:rPr>
          <w:rFonts w:ascii="Times New Roman" w:eastAsia="Times New Roman" w:hAnsi="Times New Roman" w:cs="Times New Roman"/>
          <w:color w:val="000000"/>
          <w:sz w:val="24"/>
          <w:szCs w:val="24"/>
          <w:lang w:eastAsia="hr-HR"/>
        </w:rPr>
        <w:t>.</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Kada je zadovoljena sljedeća formula, pretpostavlja se da je ID niži od vrijednosti parametara od 0,1 </w:t>
      </w:r>
      <w:proofErr w:type="spellStart"/>
      <w:r w:rsidRPr="00507DDC">
        <w:rPr>
          <w:rFonts w:ascii="Times New Roman" w:eastAsia="Times New Roman" w:hAnsi="Times New Roman" w:cs="Times New Roman"/>
          <w:color w:val="000000"/>
          <w:sz w:val="24"/>
          <w:szCs w:val="24"/>
          <w:lang w:eastAsia="hr-HR"/>
        </w:rPr>
        <w:t>mSv</w:t>
      </w:r>
      <w:proofErr w:type="spellEnd"/>
      <w:r w:rsidRPr="00507DDC">
        <w:rPr>
          <w:rFonts w:ascii="Times New Roman" w:eastAsia="Times New Roman" w:hAnsi="Times New Roman" w:cs="Times New Roman"/>
          <w:color w:val="000000"/>
          <w:sz w:val="24"/>
          <w:szCs w:val="24"/>
          <w:lang w:eastAsia="hr-HR"/>
        </w:rPr>
        <w:t xml:space="preserve"> i u tom slučaju nije potrebno daljnje ispitivanje:</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noProof/>
          <w:color w:val="000000"/>
          <w:sz w:val="24"/>
          <w:szCs w:val="24"/>
          <w:lang w:eastAsia="hr-HR"/>
        </w:rPr>
        <w:drawing>
          <wp:inline distT="0" distB="0" distL="0" distR="0" wp14:anchorId="664754C9" wp14:editId="598C94AF">
            <wp:extent cx="1391285" cy="628015"/>
            <wp:effectExtent l="0" t="0" r="0" b="635"/>
            <wp:docPr id="1" name="Slika 1" descr="http://narodne-novine.nn.hr/clanci/sluzbeni/dodatni/438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85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285" cy="628015"/>
                    </a:xfrm>
                    <a:prstGeom prst="rect">
                      <a:avLst/>
                    </a:prstGeom>
                    <a:noFill/>
                    <a:ln>
                      <a:noFill/>
                    </a:ln>
                  </pic:spPr>
                </pic:pic>
              </a:graphicData>
            </a:graphic>
          </wp:inline>
        </w:drawing>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pri čemu je</w:t>
      </w:r>
    </w:p>
    <w:p w:rsidR="00782A29" w:rsidRPr="00507DDC" w:rsidRDefault="00782A29" w:rsidP="00860D36">
      <w:pPr>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C</w:t>
      </w:r>
      <w:r w:rsidRPr="00507DDC">
        <w:rPr>
          <w:rFonts w:ascii="Times New Roman" w:eastAsia="Times New Roman" w:hAnsi="Times New Roman" w:cs="Times New Roman"/>
          <w:i/>
          <w:iCs/>
          <w:color w:val="000000"/>
          <w:sz w:val="24"/>
          <w:szCs w:val="24"/>
          <w:vertAlign w:val="subscript"/>
          <w:lang w:eastAsia="hr-HR"/>
        </w:rPr>
        <w:t>i</w:t>
      </w:r>
      <w:proofErr w:type="spellEnd"/>
      <w:r w:rsidRPr="00507DDC">
        <w:rPr>
          <w:rFonts w:ascii="Times New Roman" w:eastAsia="Times New Roman" w:hAnsi="Times New Roman" w:cs="Times New Roman"/>
          <w:i/>
          <w:iCs/>
          <w:color w:val="000000"/>
          <w:sz w:val="24"/>
          <w:szCs w:val="24"/>
          <w:lang w:eastAsia="hr-HR"/>
        </w:rPr>
        <w:t xml:space="preserve"> (</w:t>
      </w:r>
      <w:proofErr w:type="spellStart"/>
      <w:r w:rsidRPr="00507DDC">
        <w:rPr>
          <w:rFonts w:ascii="Times New Roman" w:eastAsia="Times New Roman" w:hAnsi="Times New Roman" w:cs="Times New Roman"/>
          <w:i/>
          <w:iCs/>
          <w:color w:val="000000"/>
          <w:sz w:val="24"/>
          <w:szCs w:val="24"/>
          <w:lang w:eastAsia="hr-HR"/>
        </w:rPr>
        <w:t>obs</w:t>
      </w:r>
      <w:proofErr w:type="spellEnd"/>
      <w:r w:rsidRPr="00507DDC">
        <w:rPr>
          <w:rFonts w:ascii="Times New Roman" w:eastAsia="Times New Roman" w:hAnsi="Times New Roman" w:cs="Times New Roman"/>
          <w:i/>
          <w:iCs/>
          <w:color w:val="000000"/>
          <w:sz w:val="24"/>
          <w:szCs w:val="24"/>
          <w:lang w:eastAsia="hr-HR"/>
        </w:rPr>
        <w:t xml:space="preserve">) = </w:t>
      </w:r>
      <w:r w:rsidRPr="00507DDC">
        <w:rPr>
          <w:rFonts w:ascii="Times New Roman" w:eastAsia="Times New Roman" w:hAnsi="Times New Roman" w:cs="Times New Roman"/>
          <w:color w:val="000000"/>
          <w:sz w:val="24"/>
          <w:szCs w:val="24"/>
          <w:lang w:eastAsia="hr-HR"/>
        </w:rPr>
        <w:t xml:space="preserve">zabilježena koncentracija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i/>
          <w:iCs/>
          <w:color w:val="000000"/>
          <w:sz w:val="24"/>
          <w:szCs w:val="24"/>
          <w:lang w:eastAsia="hr-HR"/>
        </w:rPr>
        <w:t>i</w:t>
      </w:r>
    </w:p>
    <w:p w:rsidR="00782A29" w:rsidRPr="00507DDC" w:rsidRDefault="00782A29" w:rsidP="00860D36">
      <w:pPr>
        <w:jc w:val="both"/>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i/>
          <w:iCs/>
          <w:color w:val="000000"/>
          <w:sz w:val="24"/>
          <w:szCs w:val="24"/>
          <w:lang w:eastAsia="hr-HR"/>
        </w:rPr>
        <w:t>C</w:t>
      </w:r>
      <w:r w:rsidRPr="00507DDC">
        <w:rPr>
          <w:rFonts w:ascii="Times New Roman" w:eastAsia="Times New Roman" w:hAnsi="Times New Roman" w:cs="Times New Roman"/>
          <w:i/>
          <w:iCs/>
          <w:color w:val="000000"/>
          <w:sz w:val="24"/>
          <w:szCs w:val="24"/>
          <w:vertAlign w:val="subscript"/>
          <w:lang w:eastAsia="hr-HR"/>
        </w:rPr>
        <w:t>i</w:t>
      </w:r>
      <w:proofErr w:type="spellEnd"/>
      <w:r w:rsidRPr="00507DDC">
        <w:rPr>
          <w:rFonts w:ascii="Times New Roman" w:eastAsia="Times New Roman" w:hAnsi="Times New Roman" w:cs="Times New Roman"/>
          <w:i/>
          <w:iCs/>
          <w:color w:val="000000"/>
          <w:sz w:val="24"/>
          <w:szCs w:val="24"/>
          <w:lang w:eastAsia="hr-HR"/>
        </w:rPr>
        <w:t xml:space="preserve"> (der) = </w:t>
      </w:r>
      <w:r w:rsidRPr="00507DDC">
        <w:rPr>
          <w:rFonts w:ascii="Times New Roman" w:eastAsia="Times New Roman" w:hAnsi="Times New Roman" w:cs="Times New Roman"/>
          <w:color w:val="000000"/>
          <w:sz w:val="24"/>
          <w:szCs w:val="24"/>
          <w:lang w:eastAsia="hr-HR"/>
        </w:rPr>
        <w:t xml:space="preserve">izvedena koncentracija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w:t>
      </w:r>
      <w:r w:rsidRPr="00507DDC">
        <w:rPr>
          <w:rFonts w:ascii="Times New Roman" w:eastAsia="Times New Roman" w:hAnsi="Times New Roman" w:cs="Times New Roman"/>
          <w:i/>
          <w:iCs/>
          <w:color w:val="000000"/>
          <w:sz w:val="24"/>
          <w:szCs w:val="24"/>
          <w:lang w:eastAsia="hr-HR"/>
        </w:rPr>
        <w:t>i</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i/>
          <w:iCs/>
          <w:color w:val="000000"/>
          <w:sz w:val="24"/>
          <w:szCs w:val="24"/>
          <w:lang w:eastAsia="hr-HR"/>
        </w:rPr>
        <w:t xml:space="preserve">n = </w:t>
      </w:r>
      <w:r w:rsidRPr="00507DDC">
        <w:rPr>
          <w:rFonts w:ascii="Times New Roman" w:eastAsia="Times New Roman" w:hAnsi="Times New Roman" w:cs="Times New Roman"/>
          <w:color w:val="000000"/>
          <w:sz w:val="24"/>
          <w:szCs w:val="24"/>
          <w:lang w:eastAsia="hr-HR"/>
        </w:rPr>
        <w:t xml:space="preserve">broj otkrivenih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w:t>
      </w:r>
    </w:p>
    <w:p w:rsidR="000F5466" w:rsidRPr="00507DDC" w:rsidRDefault="000F5466" w:rsidP="00F315AE">
      <w:pPr>
        <w:pStyle w:val="Bezproreda"/>
        <w:rPr>
          <w:lang w:eastAsia="hr-HR"/>
        </w:rPr>
      </w:pP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1. – Kada je to prikladno, ukupnu beta aktivnost može zamijeniti rezidualna beta aktivnost nakon oduzimanja koncentracije aktivnosti K- 40.</w:t>
      </w:r>
    </w:p>
    <w:p w:rsidR="000F5466" w:rsidRPr="00507DDC" w:rsidRDefault="000F5466" w:rsidP="00F315AE">
      <w:pPr>
        <w:pStyle w:val="Bezproreda"/>
        <w:rPr>
          <w:lang w:eastAsia="hr-HR"/>
        </w:rPr>
      </w:pPr>
    </w:p>
    <w:p w:rsidR="0043380A"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Izvedene koncentracije za radioaktivnost u vodi namijenjenoj za ljudsku potrošnju</w:t>
      </w:r>
    </w:p>
    <w:p w:rsidR="00782A29" w:rsidRPr="00507DDC" w:rsidRDefault="00782A29"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1.)</w:t>
      </w:r>
    </w:p>
    <w:tbl>
      <w:tblPr>
        <w:tblStyle w:val="Reetkatablice"/>
        <w:tblW w:w="4394" w:type="pct"/>
        <w:tblLook w:val="04A0" w:firstRow="1" w:lastRow="0" w:firstColumn="1" w:lastColumn="0" w:noHBand="0" w:noVBand="1"/>
      </w:tblPr>
      <w:tblGrid>
        <w:gridCol w:w="2721"/>
        <w:gridCol w:w="2721"/>
        <w:gridCol w:w="2720"/>
      </w:tblGrid>
      <w:tr w:rsidR="00782A29" w:rsidRPr="00507DDC" w:rsidTr="00996099">
        <w:trPr>
          <w:trHeight w:val="340"/>
        </w:trPr>
        <w:tc>
          <w:tcPr>
            <w:tcW w:w="1667" w:type="pct"/>
            <w:vAlign w:val="center"/>
          </w:tcPr>
          <w:p w:rsidR="00782A29" w:rsidRPr="00507DDC" w:rsidRDefault="00782A29"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Podrijetlo</w:t>
            </w:r>
          </w:p>
        </w:tc>
        <w:tc>
          <w:tcPr>
            <w:tcW w:w="1667" w:type="pct"/>
            <w:vAlign w:val="center"/>
          </w:tcPr>
          <w:p w:rsidR="00782A29" w:rsidRPr="00507DDC" w:rsidRDefault="00782A29"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b/>
                <w:bCs/>
                <w:color w:val="000000"/>
                <w:sz w:val="24"/>
                <w:szCs w:val="24"/>
                <w:lang w:eastAsia="hr-HR"/>
              </w:rPr>
              <w:t>Nuklid</w:t>
            </w:r>
            <w:proofErr w:type="spellEnd"/>
          </w:p>
        </w:tc>
        <w:tc>
          <w:tcPr>
            <w:tcW w:w="1667" w:type="pct"/>
            <w:vAlign w:val="center"/>
          </w:tcPr>
          <w:p w:rsidR="00782A29" w:rsidRPr="00507DDC" w:rsidRDefault="00782A29"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Izvedena koncentracija</w:t>
            </w:r>
          </w:p>
        </w:tc>
      </w:tr>
      <w:tr w:rsidR="00B10B45" w:rsidRPr="00507DDC" w:rsidTr="00996099">
        <w:trPr>
          <w:trHeight w:val="340"/>
        </w:trPr>
        <w:tc>
          <w:tcPr>
            <w:tcW w:w="1667" w:type="pct"/>
            <w:vMerge w:val="restart"/>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p w:rsidR="00EB3C97" w:rsidRPr="00507DDC" w:rsidRDefault="00EB3C97" w:rsidP="00860D36">
            <w:pPr>
              <w:spacing w:line="360" w:lineRule="auto"/>
              <w:jc w:val="center"/>
              <w:rPr>
                <w:rFonts w:ascii="Times New Roman" w:eastAsia="Times New Roman" w:hAnsi="Times New Roman" w:cs="Times New Roman"/>
                <w:color w:val="000000"/>
                <w:sz w:val="24"/>
                <w:szCs w:val="24"/>
                <w:lang w:eastAsia="hr-HR"/>
              </w:rPr>
            </w:pPr>
          </w:p>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Prirodni</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U-238 (Napomena 2.)</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3,0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U-234 (Napomena 2.)</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2,8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Ra-226</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Ra-228</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0,2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Pb</w:t>
            </w:r>
            <w:proofErr w:type="spellEnd"/>
            <w:r w:rsidRPr="00507DDC">
              <w:rPr>
                <w:rFonts w:ascii="Times New Roman" w:eastAsia="Times New Roman" w:hAnsi="Times New Roman" w:cs="Times New Roman"/>
                <w:color w:val="000000"/>
                <w:sz w:val="24"/>
                <w:szCs w:val="24"/>
                <w:lang w:eastAsia="hr-HR"/>
              </w:rPr>
              <w:t>-210</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0,2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Po-210</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0,1 Bq/l</w:t>
            </w:r>
          </w:p>
        </w:tc>
      </w:tr>
      <w:tr w:rsidR="00B10B45" w:rsidRPr="00507DDC" w:rsidTr="00996099">
        <w:trPr>
          <w:trHeight w:val="340"/>
        </w:trPr>
        <w:tc>
          <w:tcPr>
            <w:tcW w:w="1667" w:type="pct"/>
            <w:vMerge w:val="restart"/>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p w:rsidR="00EB3C97" w:rsidRPr="00507DDC" w:rsidRDefault="00EB3C97" w:rsidP="00860D36">
            <w:pPr>
              <w:spacing w:line="360" w:lineRule="auto"/>
              <w:jc w:val="center"/>
              <w:rPr>
                <w:rFonts w:ascii="Times New Roman" w:eastAsia="Times New Roman" w:hAnsi="Times New Roman" w:cs="Times New Roman"/>
                <w:color w:val="000000"/>
                <w:sz w:val="24"/>
                <w:szCs w:val="24"/>
                <w:lang w:eastAsia="hr-HR"/>
              </w:rPr>
            </w:pPr>
          </w:p>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Umjetni</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C-14</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240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Sr-90</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4,9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Pu</w:t>
            </w:r>
            <w:proofErr w:type="spellEnd"/>
            <w:r w:rsidRPr="00507DDC">
              <w:rPr>
                <w:rFonts w:ascii="Times New Roman" w:eastAsia="Times New Roman" w:hAnsi="Times New Roman" w:cs="Times New Roman"/>
                <w:color w:val="000000"/>
                <w:sz w:val="24"/>
                <w:szCs w:val="24"/>
                <w:lang w:eastAsia="hr-HR"/>
              </w:rPr>
              <w:t>-239/</w:t>
            </w:r>
            <w:proofErr w:type="spellStart"/>
            <w:r w:rsidRPr="00507DDC">
              <w:rPr>
                <w:rFonts w:ascii="Times New Roman" w:eastAsia="Times New Roman" w:hAnsi="Times New Roman" w:cs="Times New Roman"/>
                <w:color w:val="000000"/>
                <w:sz w:val="24"/>
                <w:szCs w:val="24"/>
                <w:lang w:eastAsia="hr-HR"/>
              </w:rPr>
              <w:t>Pu</w:t>
            </w:r>
            <w:proofErr w:type="spellEnd"/>
            <w:r w:rsidRPr="00507DDC">
              <w:rPr>
                <w:rFonts w:ascii="Times New Roman" w:eastAsia="Times New Roman" w:hAnsi="Times New Roman" w:cs="Times New Roman"/>
                <w:color w:val="000000"/>
                <w:sz w:val="24"/>
                <w:szCs w:val="24"/>
                <w:lang w:eastAsia="hr-HR"/>
              </w:rPr>
              <w:t>-240</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0,6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Am-241</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0,7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Co</w:t>
            </w:r>
            <w:proofErr w:type="spellEnd"/>
            <w:r w:rsidRPr="00507DDC">
              <w:rPr>
                <w:rFonts w:ascii="Times New Roman" w:eastAsia="Times New Roman" w:hAnsi="Times New Roman" w:cs="Times New Roman"/>
                <w:color w:val="000000"/>
                <w:sz w:val="24"/>
                <w:szCs w:val="24"/>
                <w:lang w:eastAsia="hr-HR"/>
              </w:rPr>
              <w:t>-60</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40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Cs</w:t>
            </w:r>
            <w:proofErr w:type="spellEnd"/>
            <w:r w:rsidRPr="00507DDC">
              <w:rPr>
                <w:rFonts w:ascii="Times New Roman" w:eastAsia="Times New Roman" w:hAnsi="Times New Roman" w:cs="Times New Roman"/>
                <w:color w:val="000000"/>
                <w:sz w:val="24"/>
                <w:szCs w:val="24"/>
                <w:lang w:eastAsia="hr-HR"/>
              </w:rPr>
              <w:t>-134</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7,2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Cs</w:t>
            </w:r>
            <w:proofErr w:type="spellEnd"/>
            <w:r w:rsidRPr="00507DDC">
              <w:rPr>
                <w:rFonts w:ascii="Times New Roman" w:eastAsia="Times New Roman" w:hAnsi="Times New Roman" w:cs="Times New Roman"/>
                <w:color w:val="000000"/>
                <w:sz w:val="24"/>
                <w:szCs w:val="24"/>
                <w:lang w:eastAsia="hr-HR"/>
              </w:rPr>
              <w:t>-137</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11 Bq/l</w:t>
            </w:r>
          </w:p>
        </w:tc>
      </w:tr>
      <w:tr w:rsidR="00B10B45" w:rsidRPr="00507DDC" w:rsidTr="00996099">
        <w:trPr>
          <w:trHeight w:val="340"/>
        </w:trPr>
        <w:tc>
          <w:tcPr>
            <w:tcW w:w="1667" w:type="pct"/>
            <w:vMerge/>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I-131</w:t>
            </w:r>
          </w:p>
        </w:tc>
        <w:tc>
          <w:tcPr>
            <w:tcW w:w="1667" w:type="pct"/>
            <w:vAlign w:val="center"/>
          </w:tcPr>
          <w:p w:rsidR="00B10B45" w:rsidRPr="00507DDC" w:rsidRDefault="00B10B45"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6,2 Bq/l</w:t>
            </w:r>
          </w:p>
        </w:tc>
      </w:tr>
    </w:tbl>
    <w:p w:rsidR="00F315AE" w:rsidRDefault="00F315AE" w:rsidP="00F315AE">
      <w:pPr>
        <w:pStyle w:val="Bezproreda"/>
        <w:rPr>
          <w:lang w:eastAsia="hr-HR"/>
        </w:rPr>
      </w:pPr>
    </w:p>
    <w:p w:rsidR="00D2305C" w:rsidRPr="00507DDC" w:rsidRDefault="00D2305C" w:rsidP="00860D36">
      <w:pPr>
        <w:jc w:val="both"/>
        <w:rPr>
          <w:rFonts w:ascii="Times New Roman" w:eastAsia="Times New Roman" w:hAnsi="Times New Roman" w:cs="Times New Roman"/>
          <w:color w:val="000000"/>
          <w:sz w:val="24"/>
          <w:szCs w:val="24"/>
          <w:lang w:eastAsia="hr-HR"/>
        </w:rPr>
      </w:pPr>
      <w:r w:rsidRPr="00AB64DE">
        <w:rPr>
          <w:rFonts w:ascii="Times New Roman" w:eastAsia="Times New Roman" w:hAnsi="Times New Roman" w:cs="Times New Roman"/>
          <w:i/>
          <w:color w:val="000000"/>
          <w:sz w:val="24"/>
          <w:szCs w:val="24"/>
          <w:lang w:eastAsia="hr-HR"/>
        </w:rPr>
        <w:t>Napomena 1.</w:t>
      </w:r>
      <w:r w:rsidRPr="00507DDC">
        <w:rPr>
          <w:rFonts w:ascii="Times New Roman" w:eastAsia="Times New Roman" w:hAnsi="Times New Roman" w:cs="Times New Roman"/>
          <w:color w:val="000000"/>
          <w:sz w:val="24"/>
          <w:szCs w:val="24"/>
          <w:lang w:eastAsia="hr-HR"/>
        </w:rPr>
        <w:t xml:space="preserve"> – Ova tablica uključuje vrijednosti za najčešće prirodne i umjetne </w:t>
      </w:r>
      <w:proofErr w:type="spellStart"/>
      <w:r w:rsidRPr="00507DDC">
        <w:rPr>
          <w:rFonts w:ascii="Times New Roman" w:eastAsia="Times New Roman" w:hAnsi="Times New Roman" w:cs="Times New Roman"/>
          <w:color w:val="000000"/>
          <w:sz w:val="24"/>
          <w:szCs w:val="24"/>
          <w:lang w:eastAsia="hr-HR"/>
        </w:rPr>
        <w:t>radionuklide</w:t>
      </w:r>
      <w:proofErr w:type="spellEnd"/>
      <w:r w:rsidRPr="00507DDC">
        <w:rPr>
          <w:rFonts w:ascii="Times New Roman" w:eastAsia="Times New Roman" w:hAnsi="Times New Roman" w:cs="Times New Roman"/>
          <w:color w:val="000000"/>
          <w:sz w:val="24"/>
          <w:szCs w:val="24"/>
          <w:lang w:eastAsia="hr-HR"/>
        </w:rPr>
        <w:t xml:space="preserve">; ovo su precizne vrijednosti izračunane za dozu od 0,1 </w:t>
      </w:r>
      <w:proofErr w:type="spellStart"/>
      <w:r w:rsidRPr="00507DDC">
        <w:rPr>
          <w:rFonts w:ascii="Times New Roman" w:eastAsia="Times New Roman" w:hAnsi="Times New Roman" w:cs="Times New Roman"/>
          <w:color w:val="000000"/>
          <w:sz w:val="24"/>
          <w:szCs w:val="24"/>
          <w:lang w:eastAsia="hr-HR"/>
        </w:rPr>
        <w:t>mSv</w:t>
      </w:r>
      <w:proofErr w:type="spellEnd"/>
      <w:r w:rsidRPr="00507DDC">
        <w:rPr>
          <w:rFonts w:ascii="Times New Roman" w:eastAsia="Times New Roman" w:hAnsi="Times New Roman" w:cs="Times New Roman"/>
          <w:color w:val="000000"/>
          <w:sz w:val="24"/>
          <w:szCs w:val="24"/>
          <w:lang w:eastAsia="hr-HR"/>
        </w:rPr>
        <w:t xml:space="preserve">, godišnji unos od 730 litara i korištenjem koeficijenata doza utvrđenih u posebnom propisu kojim se propisuju granice </w:t>
      </w:r>
      <w:proofErr w:type="spellStart"/>
      <w:r w:rsidRPr="00507DDC">
        <w:rPr>
          <w:rFonts w:ascii="Times New Roman" w:eastAsia="Times New Roman" w:hAnsi="Times New Roman" w:cs="Times New Roman"/>
          <w:color w:val="000000"/>
          <w:sz w:val="24"/>
          <w:szCs w:val="24"/>
          <w:lang w:eastAsia="hr-HR"/>
        </w:rPr>
        <w:t>ozračenja</w:t>
      </w:r>
      <w:proofErr w:type="spellEnd"/>
    </w:p>
    <w:p w:rsidR="00F315AE" w:rsidRDefault="00F315AE" w:rsidP="00F315AE">
      <w:pPr>
        <w:pStyle w:val="Bezproreda"/>
        <w:rPr>
          <w:lang w:eastAsia="hr-HR"/>
        </w:rPr>
      </w:pPr>
    </w:p>
    <w:p w:rsidR="00D2305C" w:rsidRPr="00507DDC" w:rsidRDefault="00D2305C" w:rsidP="00860D36">
      <w:pPr>
        <w:jc w:val="both"/>
        <w:rPr>
          <w:rFonts w:ascii="Times New Roman" w:eastAsia="Times New Roman" w:hAnsi="Times New Roman" w:cs="Times New Roman"/>
          <w:color w:val="000000"/>
          <w:sz w:val="24"/>
          <w:szCs w:val="24"/>
          <w:lang w:eastAsia="hr-HR"/>
        </w:rPr>
      </w:pPr>
      <w:r w:rsidRPr="00AB64DE">
        <w:rPr>
          <w:rFonts w:ascii="Times New Roman" w:eastAsia="Times New Roman" w:hAnsi="Times New Roman" w:cs="Times New Roman"/>
          <w:i/>
          <w:color w:val="000000"/>
          <w:sz w:val="24"/>
          <w:szCs w:val="24"/>
          <w:lang w:eastAsia="hr-HR"/>
        </w:rPr>
        <w:t>Napomena 2.</w:t>
      </w:r>
      <w:r w:rsidRPr="00507DDC">
        <w:rPr>
          <w:rFonts w:ascii="Times New Roman" w:eastAsia="Times New Roman" w:hAnsi="Times New Roman" w:cs="Times New Roman"/>
          <w:color w:val="000000"/>
          <w:sz w:val="24"/>
          <w:szCs w:val="24"/>
          <w:lang w:eastAsia="hr-HR"/>
        </w:rPr>
        <w:t xml:space="preserve"> – Ova tablica uzima u obzir samo radiološka svojstva urana, ne i njegovu kemijsku toksičnost.</w:t>
      </w:r>
    </w:p>
    <w:p w:rsidR="001339DC" w:rsidRPr="00507DDC" w:rsidRDefault="001339DC" w:rsidP="00860D36">
      <w:pPr>
        <w:jc w:val="both"/>
        <w:rPr>
          <w:rFonts w:ascii="Times New Roman" w:eastAsia="Times New Roman" w:hAnsi="Times New Roman" w:cs="Times New Roman"/>
          <w:b/>
          <w:bCs/>
          <w:color w:val="000000"/>
          <w:sz w:val="24"/>
          <w:szCs w:val="24"/>
          <w:lang w:eastAsia="hr-HR"/>
        </w:rPr>
      </w:pPr>
    </w:p>
    <w:p w:rsidR="00D2305C" w:rsidRPr="00507DDC" w:rsidRDefault="00D2305C"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3. Analitičke metode i njihove karakteristike</w:t>
      </w:r>
    </w:p>
    <w:p w:rsidR="001339DC" w:rsidRPr="00507DDC" w:rsidRDefault="001339DC" w:rsidP="00860D36">
      <w:pPr>
        <w:jc w:val="both"/>
        <w:rPr>
          <w:rFonts w:ascii="Times New Roman" w:eastAsia="Times New Roman" w:hAnsi="Times New Roman" w:cs="Times New Roman"/>
          <w:color w:val="000000"/>
          <w:sz w:val="24"/>
          <w:szCs w:val="24"/>
          <w:lang w:eastAsia="hr-HR"/>
        </w:rPr>
      </w:pPr>
    </w:p>
    <w:p w:rsidR="00D2305C" w:rsidRPr="00507DDC" w:rsidRDefault="00D2305C" w:rsidP="00860D36">
      <w:pPr>
        <w:jc w:val="both"/>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xml:space="preserve">Granica detekcije za utvrđivanje ukupnih ili pojedinih </w:t>
      </w:r>
      <w:proofErr w:type="spellStart"/>
      <w:r w:rsidRPr="00507DDC">
        <w:rPr>
          <w:rFonts w:ascii="Times New Roman" w:eastAsia="Times New Roman" w:hAnsi="Times New Roman" w:cs="Times New Roman"/>
          <w:color w:val="000000"/>
          <w:sz w:val="24"/>
          <w:szCs w:val="24"/>
          <w:lang w:eastAsia="hr-HR"/>
        </w:rPr>
        <w:t>radionuklida</w:t>
      </w:r>
      <w:proofErr w:type="spellEnd"/>
      <w:r w:rsidRPr="00507DDC">
        <w:rPr>
          <w:rFonts w:ascii="Times New Roman" w:eastAsia="Times New Roman" w:hAnsi="Times New Roman" w:cs="Times New Roman"/>
          <w:color w:val="000000"/>
          <w:sz w:val="24"/>
          <w:szCs w:val="24"/>
          <w:lang w:eastAsia="hr-HR"/>
        </w:rPr>
        <w:t xml:space="preserve"> mora biti u skladu s vrijednostima navedenim u sljedećoj tablici uzimajući u obzir pripadajuće napomene:</w:t>
      </w:r>
    </w:p>
    <w:p w:rsidR="003D3346" w:rsidRPr="00507DDC" w:rsidRDefault="003D3346" w:rsidP="00860D36">
      <w:pPr>
        <w:jc w:val="both"/>
        <w:rPr>
          <w:rFonts w:ascii="Times New Roman" w:eastAsia="Times New Roman" w:hAnsi="Times New Roman" w:cs="Times New Roman"/>
          <w:color w:val="000000"/>
          <w:sz w:val="24"/>
          <w:szCs w:val="24"/>
          <w:lang w:eastAsia="hr-HR"/>
        </w:rPr>
      </w:pPr>
    </w:p>
    <w:tbl>
      <w:tblPr>
        <w:tblStyle w:val="Reetkatablice"/>
        <w:tblW w:w="8447" w:type="dxa"/>
        <w:tblInd w:w="108" w:type="dxa"/>
        <w:tblLook w:val="04A0" w:firstRow="1" w:lastRow="0" w:firstColumn="1" w:lastColumn="0" w:noHBand="0" w:noVBand="1"/>
      </w:tblPr>
      <w:tblGrid>
        <w:gridCol w:w="2835"/>
        <w:gridCol w:w="3855"/>
        <w:gridCol w:w="1757"/>
      </w:tblGrid>
      <w:tr w:rsidR="008F2E0A" w:rsidRPr="00507DDC" w:rsidTr="00D2475F">
        <w:trPr>
          <w:trHeight w:val="340"/>
        </w:trPr>
        <w:tc>
          <w:tcPr>
            <w:tcW w:w="2835" w:type="dxa"/>
            <w:vAlign w:val="center"/>
          </w:tcPr>
          <w:p w:rsidR="003D3346" w:rsidRPr="00507DDC" w:rsidRDefault="008F2E0A"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 xml:space="preserve">Parametri </w:t>
            </w:r>
            <w:r w:rsidR="003D3346" w:rsidRPr="00507DDC">
              <w:rPr>
                <w:rFonts w:ascii="Times New Roman" w:eastAsia="Times New Roman" w:hAnsi="Times New Roman" w:cs="Times New Roman"/>
                <w:b/>
                <w:bCs/>
                <w:color w:val="000000"/>
                <w:sz w:val="24"/>
                <w:szCs w:val="24"/>
                <w:lang w:eastAsia="hr-HR"/>
              </w:rPr>
              <w:t xml:space="preserve">i </w:t>
            </w:r>
            <w:proofErr w:type="spellStart"/>
            <w:r w:rsidR="003D3346" w:rsidRPr="00507DDC">
              <w:rPr>
                <w:rFonts w:ascii="Times New Roman" w:eastAsia="Times New Roman" w:hAnsi="Times New Roman" w:cs="Times New Roman"/>
                <w:b/>
                <w:bCs/>
                <w:color w:val="000000"/>
                <w:sz w:val="24"/>
                <w:szCs w:val="24"/>
                <w:lang w:eastAsia="hr-HR"/>
              </w:rPr>
              <w:t>radionuklidi</w:t>
            </w:r>
            <w:proofErr w:type="spellEnd"/>
          </w:p>
        </w:tc>
        <w:tc>
          <w:tcPr>
            <w:tcW w:w="3855" w:type="dxa"/>
            <w:vAlign w:val="center"/>
          </w:tcPr>
          <w:p w:rsidR="003D3346" w:rsidRPr="00507DDC" w:rsidRDefault="008F2E0A" w:rsidP="00860D36">
            <w:pPr>
              <w:spacing w:line="360" w:lineRule="auto"/>
              <w:jc w:val="center"/>
              <w:rPr>
                <w:rFonts w:ascii="Times New Roman" w:eastAsia="Times New Roman" w:hAnsi="Times New Roman" w:cs="Times New Roman"/>
                <w:b/>
                <w:bCs/>
                <w:color w:val="000000"/>
                <w:sz w:val="24"/>
                <w:szCs w:val="24"/>
                <w:lang w:eastAsia="hr-HR"/>
              </w:rPr>
            </w:pPr>
            <w:r w:rsidRPr="00507DDC">
              <w:rPr>
                <w:rFonts w:ascii="Times New Roman" w:eastAsia="Times New Roman" w:hAnsi="Times New Roman" w:cs="Times New Roman"/>
                <w:b/>
                <w:bCs/>
                <w:color w:val="000000"/>
                <w:sz w:val="24"/>
                <w:szCs w:val="24"/>
                <w:lang w:eastAsia="hr-HR"/>
              </w:rPr>
              <w:t xml:space="preserve">Granica detekcije </w:t>
            </w:r>
            <w:r w:rsidR="003D3346" w:rsidRPr="00507DDC">
              <w:rPr>
                <w:rFonts w:ascii="Times New Roman" w:eastAsia="Times New Roman" w:hAnsi="Times New Roman" w:cs="Times New Roman"/>
                <w:b/>
                <w:bCs/>
                <w:color w:val="000000"/>
                <w:sz w:val="24"/>
                <w:szCs w:val="24"/>
                <w:lang w:eastAsia="hr-HR"/>
              </w:rPr>
              <w:t>(Napomene 1., 2.)</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b/>
                <w:bCs/>
                <w:color w:val="000000"/>
                <w:sz w:val="24"/>
                <w:szCs w:val="24"/>
                <w:lang w:eastAsia="hr-HR"/>
              </w:rPr>
              <w:t>Napomene</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Tricij</w:t>
            </w:r>
            <w:proofErr w:type="spellEnd"/>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3.</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Radon</w:t>
            </w:r>
            <w:proofErr w:type="spellEnd"/>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10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3.</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ukupna alfa aktivnost</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0,04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4.</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ukupna beta aktivnost</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0,4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4.</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U-238</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0,02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U-234</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0,02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Ra-226</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0,04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Ra-228</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0,02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Napomena 5.</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lastRenderedPageBreak/>
              <w:t>Pb</w:t>
            </w:r>
            <w:proofErr w:type="spellEnd"/>
            <w:r w:rsidRPr="00507DDC">
              <w:rPr>
                <w:rFonts w:ascii="Times New Roman" w:eastAsia="Times New Roman" w:hAnsi="Times New Roman" w:cs="Times New Roman"/>
                <w:color w:val="000000"/>
                <w:sz w:val="24"/>
                <w:szCs w:val="24"/>
                <w:lang w:eastAsia="hr-HR"/>
              </w:rPr>
              <w:t>-210</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0,02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Po-210</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0,01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C-14</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20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Sr-90</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0,4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Pu</w:t>
            </w:r>
            <w:proofErr w:type="spellEnd"/>
            <w:r w:rsidRPr="00507DDC">
              <w:rPr>
                <w:rFonts w:ascii="Times New Roman" w:eastAsia="Times New Roman" w:hAnsi="Times New Roman" w:cs="Times New Roman"/>
                <w:color w:val="000000"/>
                <w:sz w:val="24"/>
                <w:szCs w:val="24"/>
                <w:lang w:eastAsia="hr-HR"/>
              </w:rPr>
              <w:t>-239/</w:t>
            </w:r>
            <w:proofErr w:type="spellStart"/>
            <w:r w:rsidRPr="00507DDC">
              <w:rPr>
                <w:rFonts w:ascii="Times New Roman" w:eastAsia="Times New Roman" w:hAnsi="Times New Roman" w:cs="Times New Roman"/>
                <w:color w:val="000000"/>
                <w:sz w:val="24"/>
                <w:szCs w:val="24"/>
                <w:lang w:eastAsia="hr-HR"/>
              </w:rPr>
              <w:t>Pu</w:t>
            </w:r>
            <w:proofErr w:type="spellEnd"/>
            <w:r w:rsidRPr="00507DDC">
              <w:rPr>
                <w:rFonts w:ascii="Times New Roman" w:eastAsia="Times New Roman" w:hAnsi="Times New Roman" w:cs="Times New Roman"/>
                <w:color w:val="000000"/>
                <w:sz w:val="24"/>
                <w:szCs w:val="24"/>
                <w:lang w:eastAsia="hr-HR"/>
              </w:rPr>
              <w:t>-240</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0,04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Am-241</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0,06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Co</w:t>
            </w:r>
            <w:proofErr w:type="spellEnd"/>
            <w:r w:rsidRPr="00507DDC">
              <w:rPr>
                <w:rFonts w:ascii="Times New Roman" w:eastAsia="Times New Roman" w:hAnsi="Times New Roman" w:cs="Times New Roman"/>
                <w:color w:val="000000"/>
                <w:sz w:val="24"/>
                <w:szCs w:val="24"/>
                <w:lang w:eastAsia="hr-HR"/>
              </w:rPr>
              <w:t>-60</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Cs</w:t>
            </w:r>
            <w:proofErr w:type="spellEnd"/>
            <w:r w:rsidRPr="00507DDC">
              <w:rPr>
                <w:rFonts w:ascii="Times New Roman" w:eastAsia="Times New Roman" w:hAnsi="Times New Roman" w:cs="Times New Roman"/>
                <w:color w:val="000000"/>
                <w:sz w:val="24"/>
                <w:szCs w:val="24"/>
                <w:lang w:eastAsia="hr-HR"/>
              </w:rPr>
              <w:t>-134</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proofErr w:type="spellStart"/>
            <w:r w:rsidRPr="00507DDC">
              <w:rPr>
                <w:rFonts w:ascii="Times New Roman" w:eastAsia="Times New Roman" w:hAnsi="Times New Roman" w:cs="Times New Roman"/>
                <w:color w:val="000000"/>
                <w:sz w:val="24"/>
                <w:szCs w:val="24"/>
                <w:lang w:eastAsia="hr-HR"/>
              </w:rPr>
              <w:t>Cs</w:t>
            </w:r>
            <w:proofErr w:type="spellEnd"/>
            <w:r w:rsidRPr="00507DDC">
              <w:rPr>
                <w:rFonts w:ascii="Times New Roman" w:eastAsia="Times New Roman" w:hAnsi="Times New Roman" w:cs="Times New Roman"/>
                <w:color w:val="000000"/>
                <w:sz w:val="24"/>
                <w:szCs w:val="24"/>
                <w:lang w:eastAsia="hr-HR"/>
              </w:rPr>
              <w:t>-137</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r w:rsidR="008F2E0A" w:rsidRPr="00507DDC" w:rsidTr="00D2475F">
        <w:trPr>
          <w:trHeight w:val="340"/>
        </w:trPr>
        <w:tc>
          <w:tcPr>
            <w:tcW w:w="283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I-131</w:t>
            </w:r>
          </w:p>
        </w:tc>
        <w:tc>
          <w:tcPr>
            <w:tcW w:w="3855"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0,5 Bq/l</w:t>
            </w:r>
          </w:p>
        </w:tc>
        <w:tc>
          <w:tcPr>
            <w:tcW w:w="1757" w:type="dxa"/>
            <w:vAlign w:val="center"/>
          </w:tcPr>
          <w:p w:rsidR="003D3346" w:rsidRPr="00507DDC" w:rsidRDefault="003D3346" w:rsidP="00860D36">
            <w:pPr>
              <w:spacing w:line="360" w:lineRule="auto"/>
              <w:jc w:val="center"/>
              <w:rPr>
                <w:rFonts w:ascii="Times New Roman" w:eastAsia="Times New Roman" w:hAnsi="Times New Roman" w:cs="Times New Roman"/>
                <w:color w:val="000000"/>
                <w:sz w:val="24"/>
                <w:szCs w:val="24"/>
                <w:lang w:eastAsia="hr-HR"/>
              </w:rPr>
            </w:pPr>
            <w:r w:rsidRPr="00507DDC">
              <w:rPr>
                <w:rFonts w:ascii="Times New Roman" w:eastAsia="Times New Roman" w:hAnsi="Times New Roman" w:cs="Times New Roman"/>
                <w:color w:val="000000"/>
                <w:sz w:val="24"/>
                <w:szCs w:val="24"/>
                <w:lang w:eastAsia="hr-HR"/>
              </w:rPr>
              <w:t> </w:t>
            </w:r>
          </w:p>
        </w:tc>
      </w:tr>
    </w:tbl>
    <w:p w:rsidR="001339DC" w:rsidRPr="00507DDC" w:rsidRDefault="001339DC" w:rsidP="00860D36">
      <w:pPr>
        <w:jc w:val="both"/>
        <w:rPr>
          <w:rFonts w:ascii="Times New Roman" w:eastAsia="Times New Roman" w:hAnsi="Times New Roman" w:cs="Times New Roman"/>
          <w:color w:val="000000"/>
          <w:sz w:val="24"/>
          <w:szCs w:val="24"/>
          <w:lang w:eastAsia="hr-HR"/>
        </w:rPr>
      </w:pPr>
    </w:p>
    <w:p w:rsidR="00D2475F" w:rsidRPr="00507DDC" w:rsidRDefault="00D2475F" w:rsidP="00860D36">
      <w:pPr>
        <w:jc w:val="both"/>
        <w:rPr>
          <w:rFonts w:ascii="Times New Roman" w:eastAsia="Times New Roman" w:hAnsi="Times New Roman" w:cs="Times New Roman"/>
          <w:color w:val="000000"/>
          <w:sz w:val="24"/>
          <w:szCs w:val="24"/>
          <w:lang w:eastAsia="hr-HR"/>
        </w:rPr>
      </w:pPr>
      <w:r w:rsidRPr="00B54085">
        <w:rPr>
          <w:rFonts w:ascii="Times New Roman" w:eastAsia="Times New Roman" w:hAnsi="Times New Roman" w:cs="Times New Roman"/>
          <w:i/>
          <w:color w:val="000000"/>
          <w:sz w:val="24"/>
          <w:szCs w:val="24"/>
          <w:lang w:eastAsia="hr-HR"/>
        </w:rPr>
        <w:t>Napomena 1.</w:t>
      </w:r>
      <w:r w:rsidRPr="00507DDC">
        <w:rPr>
          <w:rFonts w:ascii="Times New Roman" w:eastAsia="Times New Roman" w:hAnsi="Times New Roman" w:cs="Times New Roman"/>
          <w:color w:val="000000"/>
          <w:sz w:val="24"/>
          <w:szCs w:val="24"/>
          <w:lang w:eastAsia="hr-HR"/>
        </w:rPr>
        <w:t xml:space="preserve"> – Granica detekcije računa se prema standardu ISO 11929: Određivanje karakterističnih granica (prag odlučivanja, granica detekcije i granice intervala pouzdanosti) za mjerenja ionizirajućeg zračenja – Osnove i primjena, s vjerojatnošću greške prvog i drugog tipa od 0,05 za svako.</w:t>
      </w:r>
    </w:p>
    <w:p w:rsidR="00D2475F" w:rsidRPr="00507DDC" w:rsidRDefault="00D2475F" w:rsidP="00860D36">
      <w:pPr>
        <w:jc w:val="both"/>
        <w:rPr>
          <w:rFonts w:ascii="Times New Roman" w:eastAsia="Times New Roman" w:hAnsi="Times New Roman" w:cs="Times New Roman"/>
          <w:color w:val="000000"/>
          <w:sz w:val="24"/>
          <w:szCs w:val="24"/>
          <w:lang w:eastAsia="hr-HR"/>
        </w:rPr>
      </w:pPr>
      <w:r w:rsidRPr="00B54085">
        <w:rPr>
          <w:rFonts w:ascii="Times New Roman" w:eastAsia="Times New Roman" w:hAnsi="Times New Roman" w:cs="Times New Roman"/>
          <w:i/>
          <w:color w:val="000000"/>
          <w:sz w:val="24"/>
          <w:szCs w:val="24"/>
          <w:lang w:eastAsia="hr-HR"/>
        </w:rPr>
        <w:t>Napomena 2</w:t>
      </w:r>
      <w:r w:rsidRPr="00507DDC">
        <w:rPr>
          <w:rFonts w:ascii="Times New Roman" w:eastAsia="Times New Roman" w:hAnsi="Times New Roman" w:cs="Times New Roman"/>
          <w:color w:val="000000"/>
          <w:sz w:val="24"/>
          <w:szCs w:val="24"/>
          <w:lang w:eastAsia="hr-HR"/>
        </w:rPr>
        <w:t>. – Mjerne nesigurnosti računaju se i prijavljuju kao potpune standardne nesigurnosti ili kao proširene standardne nesigurnosti s faktorom ekspanzije od 1,96 prema ISO vodiču za iskazivanje mjerne nesigurnosti.</w:t>
      </w:r>
    </w:p>
    <w:p w:rsidR="001339DC" w:rsidRPr="00507DDC" w:rsidRDefault="001339DC" w:rsidP="00860D36">
      <w:pPr>
        <w:jc w:val="both"/>
        <w:rPr>
          <w:rFonts w:ascii="Times New Roman" w:eastAsia="Times New Roman" w:hAnsi="Times New Roman" w:cs="Times New Roman"/>
          <w:color w:val="000000"/>
          <w:sz w:val="24"/>
          <w:szCs w:val="24"/>
          <w:lang w:eastAsia="hr-HR"/>
        </w:rPr>
      </w:pPr>
    </w:p>
    <w:p w:rsidR="00D2475F" w:rsidRPr="00507DDC" w:rsidRDefault="00D2475F" w:rsidP="00860D36">
      <w:pPr>
        <w:jc w:val="both"/>
        <w:rPr>
          <w:rFonts w:ascii="Times New Roman" w:eastAsia="Times New Roman" w:hAnsi="Times New Roman" w:cs="Times New Roman"/>
          <w:color w:val="000000"/>
          <w:sz w:val="24"/>
          <w:szCs w:val="24"/>
          <w:lang w:eastAsia="hr-HR"/>
        </w:rPr>
      </w:pPr>
      <w:r w:rsidRPr="00B54085">
        <w:rPr>
          <w:rFonts w:ascii="Times New Roman" w:eastAsia="Times New Roman" w:hAnsi="Times New Roman" w:cs="Times New Roman"/>
          <w:i/>
          <w:color w:val="000000"/>
          <w:sz w:val="24"/>
          <w:szCs w:val="24"/>
          <w:lang w:eastAsia="hr-HR"/>
        </w:rPr>
        <w:t>Napomena 3.</w:t>
      </w:r>
      <w:r w:rsidRPr="00507DDC">
        <w:rPr>
          <w:rFonts w:ascii="Times New Roman" w:eastAsia="Times New Roman" w:hAnsi="Times New Roman" w:cs="Times New Roman"/>
          <w:color w:val="000000"/>
          <w:sz w:val="24"/>
          <w:szCs w:val="24"/>
          <w:lang w:eastAsia="hr-HR"/>
        </w:rPr>
        <w:t xml:space="preserve"> – Granica detekcije za </w:t>
      </w:r>
      <w:proofErr w:type="spellStart"/>
      <w:r w:rsidRPr="00507DDC">
        <w:rPr>
          <w:rFonts w:ascii="Times New Roman" w:eastAsia="Times New Roman" w:hAnsi="Times New Roman" w:cs="Times New Roman"/>
          <w:color w:val="000000"/>
          <w:sz w:val="24"/>
          <w:szCs w:val="24"/>
          <w:lang w:eastAsia="hr-HR"/>
        </w:rPr>
        <w:t>tricij</w:t>
      </w:r>
      <w:proofErr w:type="spellEnd"/>
      <w:r w:rsidRPr="00507DDC">
        <w:rPr>
          <w:rFonts w:ascii="Times New Roman" w:eastAsia="Times New Roman" w:hAnsi="Times New Roman" w:cs="Times New Roman"/>
          <w:color w:val="000000"/>
          <w:sz w:val="24"/>
          <w:szCs w:val="24"/>
          <w:lang w:eastAsia="hr-HR"/>
        </w:rPr>
        <w:t xml:space="preserve"> i za </w:t>
      </w:r>
      <w:proofErr w:type="spellStart"/>
      <w:r w:rsidRPr="00507DDC">
        <w:rPr>
          <w:rFonts w:ascii="Times New Roman" w:eastAsia="Times New Roman" w:hAnsi="Times New Roman" w:cs="Times New Roman"/>
          <w:color w:val="000000"/>
          <w:sz w:val="24"/>
          <w:szCs w:val="24"/>
          <w:lang w:eastAsia="hr-HR"/>
        </w:rPr>
        <w:t>radon</w:t>
      </w:r>
      <w:proofErr w:type="spellEnd"/>
      <w:r w:rsidRPr="00507DDC">
        <w:rPr>
          <w:rFonts w:ascii="Times New Roman" w:eastAsia="Times New Roman" w:hAnsi="Times New Roman" w:cs="Times New Roman"/>
          <w:color w:val="000000"/>
          <w:sz w:val="24"/>
          <w:szCs w:val="24"/>
          <w:lang w:eastAsia="hr-HR"/>
        </w:rPr>
        <w:t xml:space="preserve"> iznosi 10% od njegove vrijednosti parametara od 100 Bq/l.</w:t>
      </w:r>
    </w:p>
    <w:p w:rsidR="001339DC" w:rsidRPr="00507DDC" w:rsidRDefault="001339DC" w:rsidP="00860D36">
      <w:pPr>
        <w:jc w:val="both"/>
        <w:rPr>
          <w:rFonts w:ascii="Times New Roman" w:eastAsia="Times New Roman" w:hAnsi="Times New Roman" w:cs="Times New Roman"/>
          <w:color w:val="000000"/>
          <w:sz w:val="24"/>
          <w:szCs w:val="24"/>
          <w:lang w:eastAsia="hr-HR"/>
        </w:rPr>
      </w:pPr>
    </w:p>
    <w:p w:rsidR="00D2475F" w:rsidRPr="00507DDC" w:rsidRDefault="00D2475F" w:rsidP="00860D36">
      <w:pPr>
        <w:jc w:val="both"/>
        <w:rPr>
          <w:rFonts w:ascii="Times New Roman" w:eastAsia="Times New Roman" w:hAnsi="Times New Roman" w:cs="Times New Roman"/>
          <w:color w:val="000000"/>
          <w:sz w:val="24"/>
          <w:szCs w:val="24"/>
          <w:lang w:eastAsia="hr-HR"/>
        </w:rPr>
      </w:pPr>
      <w:r w:rsidRPr="00B54085">
        <w:rPr>
          <w:rFonts w:ascii="Times New Roman" w:eastAsia="Times New Roman" w:hAnsi="Times New Roman" w:cs="Times New Roman"/>
          <w:i/>
          <w:color w:val="000000"/>
          <w:sz w:val="24"/>
          <w:szCs w:val="24"/>
          <w:lang w:eastAsia="hr-HR"/>
        </w:rPr>
        <w:t>Napomena 4.</w:t>
      </w:r>
      <w:r w:rsidRPr="00507DDC">
        <w:rPr>
          <w:rFonts w:ascii="Times New Roman" w:eastAsia="Times New Roman" w:hAnsi="Times New Roman" w:cs="Times New Roman"/>
          <w:color w:val="000000"/>
          <w:sz w:val="24"/>
          <w:szCs w:val="24"/>
          <w:lang w:eastAsia="hr-HR"/>
        </w:rPr>
        <w:t xml:space="preserve"> – Granica otkrivanja za ukupnu alfa aktivnost i ukupnu beta aktivnost iznosi 40 % vrijednosti provjere od 0,1 odnosno 1,0 Bq/l.</w:t>
      </w:r>
    </w:p>
    <w:p w:rsidR="001339DC" w:rsidRPr="00507DDC" w:rsidRDefault="001339DC" w:rsidP="00860D36">
      <w:pPr>
        <w:jc w:val="both"/>
        <w:rPr>
          <w:rFonts w:ascii="Times New Roman" w:eastAsia="Times New Roman" w:hAnsi="Times New Roman" w:cs="Times New Roman"/>
          <w:color w:val="000000"/>
          <w:sz w:val="24"/>
          <w:szCs w:val="24"/>
          <w:lang w:eastAsia="hr-HR"/>
        </w:rPr>
      </w:pPr>
    </w:p>
    <w:p w:rsidR="00D2475F" w:rsidRPr="00507DDC" w:rsidRDefault="00D2475F" w:rsidP="00860D36">
      <w:pPr>
        <w:jc w:val="both"/>
        <w:rPr>
          <w:rFonts w:ascii="Times New Roman" w:eastAsia="Times New Roman" w:hAnsi="Times New Roman" w:cs="Times New Roman"/>
          <w:color w:val="000000"/>
          <w:sz w:val="24"/>
          <w:szCs w:val="24"/>
          <w:lang w:eastAsia="hr-HR"/>
        </w:rPr>
      </w:pPr>
      <w:r w:rsidRPr="00B54085">
        <w:rPr>
          <w:rFonts w:ascii="Times New Roman" w:eastAsia="Times New Roman" w:hAnsi="Times New Roman" w:cs="Times New Roman"/>
          <w:i/>
          <w:color w:val="000000"/>
          <w:sz w:val="24"/>
          <w:szCs w:val="24"/>
          <w:lang w:eastAsia="hr-HR"/>
        </w:rPr>
        <w:t>Napomena 5.</w:t>
      </w:r>
      <w:r w:rsidRPr="00507DDC">
        <w:rPr>
          <w:rFonts w:ascii="Times New Roman" w:eastAsia="Times New Roman" w:hAnsi="Times New Roman" w:cs="Times New Roman"/>
          <w:color w:val="000000"/>
          <w:sz w:val="24"/>
          <w:szCs w:val="24"/>
          <w:lang w:eastAsia="hr-HR"/>
        </w:rPr>
        <w:t xml:space="preserve"> – Ova granica detekcije primjenjuje se samo na početnu provjeru ID-a za novi izvor vode; ako početna provjera ukazuje na to da nije vjerojatno da Ra-228 premašuje 20% od izvedene koncentracije, granica otkrivanja može biti povećana na 0,08 Bq/l za rutinska specifična mjerenja </w:t>
      </w:r>
      <w:proofErr w:type="spellStart"/>
      <w:r w:rsidRPr="00507DDC">
        <w:rPr>
          <w:rFonts w:ascii="Times New Roman" w:eastAsia="Times New Roman" w:hAnsi="Times New Roman" w:cs="Times New Roman"/>
          <w:color w:val="000000"/>
          <w:sz w:val="24"/>
          <w:szCs w:val="24"/>
          <w:lang w:eastAsia="hr-HR"/>
        </w:rPr>
        <w:t>nuklida</w:t>
      </w:r>
      <w:proofErr w:type="spellEnd"/>
      <w:r w:rsidRPr="00507DDC">
        <w:rPr>
          <w:rFonts w:ascii="Times New Roman" w:eastAsia="Times New Roman" w:hAnsi="Times New Roman" w:cs="Times New Roman"/>
          <w:color w:val="000000"/>
          <w:sz w:val="24"/>
          <w:szCs w:val="24"/>
          <w:lang w:eastAsia="hr-HR"/>
        </w:rPr>
        <w:t xml:space="preserve"> Ra-228, sve dok ne bude potrebna sljedeća ponovna provjera.«</w:t>
      </w:r>
    </w:p>
    <w:p w:rsidR="00B87527" w:rsidRPr="00507DDC" w:rsidRDefault="00B87527" w:rsidP="00860D36">
      <w:pPr>
        <w:jc w:val="both"/>
        <w:rPr>
          <w:rFonts w:ascii="Times New Roman" w:hAnsi="Times New Roman" w:cs="Times New Roman"/>
          <w:sz w:val="24"/>
          <w:szCs w:val="24"/>
          <w:u w:val="single"/>
        </w:rPr>
      </w:pPr>
    </w:p>
    <w:sectPr w:rsidR="00B87527" w:rsidRPr="00507DDC" w:rsidSect="00F200D6">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55653" w15:done="0"/>
  <w15:commentEx w15:paraId="06131E25" w15:done="0"/>
  <w15:commentEx w15:paraId="0A9E2BBE" w15:paraIdParent="06131E25" w15:done="0"/>
  <w15:commentEx w15:paraId="3D4F912B" w15:done="0"/>
  <w15:commentEx w15:paraId="1175810F" w15:done="0"/>
  <w15:commentEx w15:paraId="2A2E932D" w15:paraIdParent="1175810F" w15:done="0"/>
  <w15:commentEx w15:paraId="5F65191A" w15:done="0"/>
  <w15:commentEx w15:paraId="4480EC90" w15:done="0"/>
  <w15:commentEx w15:paraId="1C4A23C5" w15:done="0"/>
  <w15:commentEx w15:paraId="5890C646" w15:done="0"/>
  <w15:commentEx w15:paraId="18231E5B" w15:done="0"/>
  <w15:commentEx w15:paraId="16504DC5" w15:done="0"/>
  <w15:commentEx w15:paraId="6E0BFD8C" w15:paraIdParent="16504DC5" w15:done="0"/>
  <w15:commentEx w15:paraId="2435D214" w15:done="0"/>
  <w15:commentEx w15:paraId="1EB6FE20" w15:done="0"/>
  <w15:commentEx w15:paraId="58C7BC86" w15:paraIdParent="1EB6FE20" w15:done="0"/>
  <w15:commentEx w15:paraId="24A682CA" w15:done="0"/>
  <w15:commentEx w15:paraId="17ACD4C0" w15:paraIdParent="24A682CA" w15:done="0"/>
  <w15:commentEx w15:paraId="4618E390" w15:done="0"/>
  <w15:commentEx w15:paraId="331566DD" w15:paraIdParent="4618E390" w15:done="0"/>
  <w15:commentEx w15:paraId="172272C2" w15:done="0"/>
  <w15:commentEx w15:paraId="27BDC961" w15:done="0"/>
  <w15:commentEx w15:paraId="59112159" w15:done="0"/>
  <w15:commentEx w15:paraId="1D4160C4" w15:done="0"/>
  <w15:commentEx w15:paraId="7A2E933A" w15:paraIdParent="1D4160C4" w15:done="0"/>
  <w15:commentEx w15:paraId="702A08EE" w15:done="0"/>
  <w15:commentEx w15:paraId="48CA7952" w15:paraIdParent="702A08EE" w15:done="0"/>
  <w15:commentEx w15:paraId="17A5887A" w15:done="0"/>
  <w15:commentEx w15:paraId="71C6A6BE" w15:done="0"/>
  <w15:commentEx w15:paraId="3323FA7B" w15:done="0"/>
  <w15:commentEx w15:paraId="249D5782" w15:done="0"/>
  <w15:commentEx w15:paraId="6E7C5BCF" w15:paraIdParent="249D5782" w15:done="0"/>
  <w15:commentEx w15:paraId="11DAA8C0" w15:done="0"/>
  <w15:commentEx w15:paraId="4DCBD208" w15:paraIdParent="11DAA8C0" w15:done="0"/>
  <w15:commentEx w15:paraId="62D609A6" w15:done="0"/>
  <w15:commentEx w15:paraId="2D86A212" w15:paraIdParent="62D609A6" w15:done="0"/>
  <w15:commentEx w15:paraId="483D07AF" w15:done="0"/>
  <w15:commentEx w15:paraId="2E200C12" w15:paraIdParent="483D07AF" w15:done="0"/>
  <w15:commentEx w15:paraId="685CB15E" w15:done="0"/>
  <w15:commentEx w15:paraId="470D5976" w15:done="0"/>
  <w15:commentEx w15:paraId="45503021" w15:paraIdParent="470D5976" w15:done="0"/>
  <w15:commentEx w15:paraId="662DD670" w15:done="0"/>
  <w15:commentEx w15:paraId="1D3D2B26" w15:paraIdParent="662DD670" w15:done="0"/>
  <w15:commentEx w15:paraId="078866F9" w15:done="0"/>
  <w15:commentEx w15:paraId="7EC1E4EF" w15:paraIdParent="078866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21" w:rsidRDefault="00EC5821" w:rsidP="001F29FC">
      <w:pPr>
        <w:spacing w:line="240" w:lineRule="auto"/>
      </w:pPr>
      <w:r>
        <w:separator/>
      </w:r>
    </w:p>
  </w:endnote>
  <w:endnote w:type="continuationSeparator" w:id="0">
    <w:p w:rsidR="00EC5821" w:rsidRDefault="00EC5821" w:rsidP="001F2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MS Mincho"/>
    <w:panose1 w:val="00000000000000000000"/>
    <w:charset w:val="00"/>
    <w:family w:val="roman"/>
    <w:notTrueType/>
    <w:pitch w:val="default"/>
    <w:sig w:usb0="00000000"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84478"/>
      <w:docPartObj>
        <w:docPartGallery w:val="Page Numbers (Bottom of Page)"/>
        <w:docPartUnique/>
      </w:docPartObj>
    </w:sdtPr>
    <w:sdtEndPr/>
    <w:sdtContent>
      <w:p w:rsidR="00C04D3B" w:rsidRDefault="00C04D3B">
        <w:pPr>
          <w:pStyle w:val="Podnoje"/>
          <w:jc w:val="right"/>
        </w:pPr>
        <w:r>
          <w:fldChar w:fldCharType="begin"/>
        </w:r>
        <w:r>
          <w:instrText>PAGE   \* MERGEFORMAT</w:instrText>
        </w:r>
        <w:r>
          <w:fldChar w:fldCharType="separate"/>
        </w:r>
        <w:r w:rsidR="00D15000">
          <w:rPr>
            <w:noProof/>
          </w:rPr>
          <w:t>1</w:t>
        </w:r>
        <w:r>
          <w:fldChar w:fldCharType="end"/>
        </w:r>
      </w:p>
    </w:sdtContent>
  </w:sdt>
  <w:p w:rsidR="00C04D3B" w:rsidRDefault="00C04D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21" w:rsidRDefault="00EC5821" w:rsidP="001F29FC">
      <w:pPr>
        <w:spacing w:line="240" w:lineRule="auto"/>
      </w:pPr>
      <w:r>
        <w:separator/>
      </w:r>
    </w:p>
  </w:footnote>
  <w:footnote w:type="continuationSeparator" w:id="0">
    <w:p w:rsidR="00EC5821" w:rsidRDefault="00EC5821" w:rsidP="001F29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D8F"/>
    <w:multiLevelType w:val="hybridMultilevel"/>
    <w:tmpl w:val="DD443CB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8A1DA2"/>
    <w:multiLevelType w:val="hybridMultilevel"/>
    <w:tmpl w:val="EA1817FA"/>
    <w:lvl w:ilvl="0" w:tplc="041A0001">
      <w:start w:val="5"/>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5E4085"/>
    <w:multiLevelType w:val="hybridMultilevel"/>
    <w:tmpl w:val="81840640"/>
    <w:lvl w:ilvl="0" w:tplc="F9804A7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C665288"/>
    <w:multiLevelType w:val="hybridMultilevel"/>
    <w:tmpl w:val="820C9E9C"/>
    <w:lvl w:ilvl="0" w:tplc="6E427A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6342F9"/>
    <w:multiLevelType w:val="hybridMultilevel"/>
    <w:tmpl w:val="0AAE0212"/>
    <w:lvl w:ilvl="0" w:tplc="B2D0815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9823AD"/>
    <w:multiLevelType w:val="hybridMultilevel"/>
    <w:tmpl w:val="0054DD22"/>
    <w:lvl w:ilvl="0" w:tplc="B2D081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75566"/>
    <w:multiLevelType w:val="hybridMultilevel"/>
    <w:tmpl w:val="6D8ADC02"/>
    <w:lvl w:ilvl="0" w:tplc="B2D0815C">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41A5365"/>
    <w:multiLevelType w:val="hybridMultilevel"/>
    <w:tmpl w:val="2C6C9FF0"/>
    <w:lvl w:ilvl="0" w:tplc="BFFCCA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5191599"/>
    <w:multiLevelType w:val="hybridMultilevel"/>
    <w:tmpl w:val="A73A0D5C"/>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DC52A9"/>
    <w:multiLevelType w:val="hybridMultilevel"/>
    <w:tmpl w:val="70586C3C"/>
    <w:lvl w:ilvl="0" w:tplc="42C27C06">
      <w:start w:val="5"/>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BE42BE0"/>
    <w:multiLevelType w:val="hybridMultilevel"/>
    <w:tmpl w:val="FD1E1AE2"/>
    <w:lvl w:ilvl="0" w:tplc="B8949056">
      <w:start w:val="1"/>
      <w:numFmt w:val="lowerLetter"/>
      <w:lvlText w:val="(%1)"/>
      <w:lvlJc w:val="left"/>
      <w:pPr>
        <w:ind w:left="426"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CC1FC3"/>
    <w:multiLevelType w:val="hybridMultilevel"/>
    <w:tmpl w:val="59ACA98A"/>
    <w:lvl w:ilvl="0" w:tplc="BFFCCA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CB31558"/>
    <w:multiLevelType w:val="hybridMultilevel"/>
    <w:tmpl w:val="2A9AA2C4"/>
    <w:lvl w:ilvl="0" w:tplc="906621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F45929"/>
    <w:multiLevelType w:val="hybridMultilevel"/>
    <w:tmpl w:val="FAFA141C"/>
    <w:lvl w:ilvl="0" w:tplc="B3B46EF4">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AC5E76"/>
    <w:multiLevelType w:val="hybridMultilevel"/>
    <w:tmpl w:val="FF783A68"/>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6C11F5"/>
    <w:multiLevelType w:val="hybridMultilevel"/>
    <w:tmpl w:val="237A4022"/>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731EC0"/>
    <w:multiLevelType w:val="hybridMultilevel"/>
    <w:tmpl w:val="EA4E355A"/>
    <w:lvl w:ilvl="0" w:tplc="FCAE6C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nsid w:val="3CDC0A3B"/>
    <w:multiLevelType w:val="hybridMultilevel"/>
    <w:tmpl w:val="61348500"/>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6841D0"/>
    <w:multiLevelType w:val="hybridMultilevel"/>
    <w:tmpl w:val="6D8ADC02"/>
    <w:lvl w:ilvl="0" w:tplc="B2D0815C">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4543E6"/>
    <w:multiLevelType w:val="hybridMultilevel"/>
    <w:tmpl w:val="EE2EFBDA"/>
    <w:lvl w:ilvl="0" w:tplc="5D18F282">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nsid w:val="42C77C09"/>
    <w:multiLevelType w:val="hybridMultilevel"/>
    <w:tmpl w:val="0E8A34F8"/>
    <w:lvl w:ilvl="0" w:tplc="BFFCCA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CD6C9B"/>
    <w:multiLevelType w:val="hybridMultilevel"/>
    <w:tmpl w:val="79D0B926"/>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4C45EBC"/>
    <w:multiLevelType w:val="hybridMultilevel"/>
    <w:tmpl w:val="3E440ED4"/>
    <w:lvl w:ilvl="0" w:tplc="0D50F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EA5BBE"/>
    <w:multiLevelType w:val="hybridMultilevel"/>
    <w:tmpl w:val="A7946D10"/>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A113FC7"/>
    <w:multiLevelType w:val="hybridMultilevel"/>
    <w:tmpl w:val="FFBEB4E2"/>
    <w:lvl w:ilvl="0" w:tplc="BA4215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EE3EA7"/>
    <w:multiLevelType w:val="hybridMultilevel"/>
    <w:tmpl w:val="2A402CEE"/>
    <w:lvl w:ilvl="0" w:tplc="B2D0815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C976F4B"/>
    <w:multiLevelType w:val="hybridMultilevel"/>
    <w:tmpl w:val="570A867E"/>
    <w:lvl w:ilvl="0" w:tplc="B8B817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F286E7F"/>
    <w:multiLevelType w:val="hybridMultilevel"/>
    <w:tmpl w:val="20BAFCC0"/>
    <w:lvl w:ilvl="0" w:tplc="041A0001">
      <w:start w:val="5"/>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FEF5A88"/>
    <w:multiLevelType w:val="hybridMultilevel"/>
    <w:tmpl w:val="2ABCD1DC"/>
    <w:lvl w:ilvl="0" w:tplc="C046BD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11307F0"/>
    <w:multiLevelType w:val="hybridMultilevel"/>
    <w:tmpl w:val="D6CAA0E8"/>
    <w:lvl w:ilvl="0" w:tplc="6C36F6BA">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AAC39B9"/>
    <w:multiLevelType w:val="hybridMultilevel"/>
    <w:tmpl w:val="4BBE4860"/>
    <w:lvl w:ilvl="0" w:tplc="BFFCCA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64619B"/>
    <w:multiLevelType w:val="hybridMultilevel"/>
    <w:tmpl w:val="9B6C0CAE"/>
    <w:lvl w:ilvl="0" w:tplc="BFFCCA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D3A3DA6"/>
    <w:multiLevelType w:val="hybridMultilevel"/>
    <w:tmpl w:val="E8E2D1FE"/>
    <w:lvl w:ilvl="0" w:tplc="206E83EE">
      <w:start w:val="1"/>
      <w:numFmt w:val="lowerLetter"/>
      <w:lvlText w:val="(%1)"/>
      <w:lvlJc w:val="left"/>
      <w:pPr>
        <w:ind w:left="441" w:hanging="375"/>
      </w:pPr>
      <w:rPr>
        <w:rFonts w:hint="default"/>
      </w:rPr>
    </w:lvl>
    <w:lvl w:ilvl="1" w:tplc="041A0019" w:tentative="1">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33">
    <w:nsid w:val="601E1C43"/>
    <w:multiLevelType w:val="hybridMultilevel"/>
    <w:tmpl w:val="1730DB6E"/>
    <w:lvl w:ilvl="0" w:tplc="BFFCCA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462610"/>
    <w:multiLevelType w:val="hybridMultilevel"/>
    <w:tmpl w:val="C7B27C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0963F0"/>
    <w:multiLevelType w:val="hybridMultilevel"/>
    <w:tmpl w:val="CE3C6BB0"/>
    <w:lvl w:ilvl="0" w:tplc="E6D2975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2E06826"/>
    <w:multiLevelType w:val="hybridMultilevel"/>
    <w:tmpl w:val="90C6A728"/>
    <w:lvl w:ilvl="0" w:tplc="B8949056">
      <w:start w:val="1"/>
      <w:numFmt w:val="lowerLetter"/>
      <w:lvlText w:val="(%1)"/>
      <w:lvlJc w:val="left"/>
      <w:pPr>
        <w:ind w:left="426"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6424350"/>
    <w:multiLevelType w:val="hybridMultilevel"/>
    <w:tmpl w:val="0C8A8FF2"/>
    <w:lvl w:ilvl="0" w:tplc="B2D0815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664E032D"/>
    <w:multiLevelType w:val="hybridMultilevel"/>
    <w:tmpl w:val="F0FED3E6"/>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431BA1"/>
    <w:multiLevelType w:val="hybridMultilevel"/>
    <w:tmpl w:val="22D00924"/>
    <w:lvl w:ilvl="0" w:tplc="64EE9D0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4E5A8F"/>
    <w:multiLevelType w:val="hybridMultilevel"/>
    <w:tmpl w:val="5184BA84"/>
    <w:lvl w:ilvl="0" w:tplc="4B1288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B9D265F"/>
    <w:multiLevelType w:val="hybridMultilevel"/>
    <w:tmpl w:val="B89CE270"/>
    <w:lvl w:ilvl="0" w:tplc="1BD8A6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FD47B9"/>
    <w:multiLevelType w:val="hybridMultilevel"/>
    <w:tmpl w:val="B59A79CA"/>
    <w:lvl w:ilvl="0" w:tplc="BFFCCA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83A2CB8"/>
    <w:multiLevelType w:val="hybridMultilevel"/>
    <w:tmpl w:val="CF7EA52C"/>
    <w:lvl w:ilvl="0" w:tplc="B2D0815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7271BA"/>
    <w:multiLevelType w:val="hybridMultilevel"/>
    <w:tmpl w:val="0054DD22"/>
    <w:lvl w:ilvl="0" w:tplc="B2D081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9"/>
  </w:num>
  <w:num w:numId="3">
    <w:abstractNumId w:val="14"/>
  </w:num>
  <w:num w:numId="4">
    <w:abstractNumId w:val="38"/>
  </w:num>
  <w:num w:numId="5">
    <w:abstractNumId w:val="18"/>
  </w:num>
  <w:num w:numId="6">
    <w:abstractNumId w:val="32"/>
  </w:num>
  <w:num w:numId="7">
    <w:abstractNumId w:val="0"/>
  </w:num>
  <w:num w:numId="8">
    <w:abstractNumId w:val="28"/>
  </w:num>
  <w:num w:numId="9">
    <w:abstractNumId w:val="25"/>
  </w:num>
  <w:num w:numId="10">
    <w:abstractNumId w:val="24"/>
  </w:num>
  <w:num w:numId="11">
    <w:abstractNumId w:val="16"/>
  </w:num>
  <w:num w:numId="12">
    <w:abstractNumId w:val="2"/>
  </w:num>
  <w:num w:numId="13">
    <w:abstractNumId w:val="35"/>
  </w:num>
  <w:num w:numId="14">
    <w:abstractNumId w:val="26"/>
  </w:num>
  <w:num w:numId="15">
    <w:abstractNumId w:val="20"/>
  </w:num>
  <w:num w:numId="16">
    <w:abstractNumId w:val="19"/>
  </w:num>
  <w:num w:numId="17">
    <w:abstractNumId w:val="36"/>
  </w:num>
  <w:num w:numId="18">
    <w:abstractNumId w:val="10"/>
  </w:num>
  <w:num w:numId="19">
    <w:abstractNumId w:val="40"/>
  </w:num>
  <w:num w:numId="20">
    <w:abstractNumId w:val="43"/>
  </w:num>
  <w:num w:numId="21">
    <w:abstractNumId w:val="31"/>
  </w:num>
  <w:num w:numId="22">
    <w:abstractNumId w:val="12"/>
  </w:num>
  <w:num w:numId="23">
    <w:abstractNumId w:val="37"/>
  </w:num>
  <w:num w:numId="24">
    <w:abstractNumId w:val="33"/>
  </w:num>
  <w:num w:numId="25">
    <w:abstractNumId w:val="4"/>
  </w:num>
  <w:num w:numId="26">
    <w:abstractNumId w:val="5"/>
  </w:num>
  <w:num w:numId="27">
    <w:abstractNumId w:val="44"/>
  </w:num>
  <w:num w:numId="28">
    <w:abstractNumId w:val="22"/>
  </w:num>
  <w:num w:numId="29">
    <w:abstractNumId w:val="9"/>
  </w:num>
  <w:num w:numId="30">
    <w:abstractNumId w:val="23"/>
  </w:num>
  <w:num w:numId="31">
    <w:abstractNumId w:val="17"/>
  </w:num>
  <w:num w:numId="32">
    <w:abstractNumId w:val="41"/>
  </w:num>
  <w:num w:numId="33">
    <w:abstractNumId w:val="21"/>
  </w:num>
  <w:num w:numId="34">
    <w:abstractNumId w:val="15"/>
  </w:num>
  <w:num w:numId="35">
    <w:abstractNumId w:val="6"/>
  </w:num>
  <w:num w:numId="36">
    <w:abstractNumId w:val="1"/>
  </w:num>
  <w:num w:numId="37">
    <w:abstractNumId w:val="27"/>
  </w:num>
  <w:num w:numId="38">
    <w:abstractNumId w:val="39"/>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4"/>
  </w:num>
  <w:num w:numId="42">
    <w:abstractNumId w:val="8"/>
  </w:num>
  <w:num w:numId="43">
    <w:abstractNumId w:val="30"/>
  </w:num>
  <w:num w:numId="44">
    <w:abstractNumId w:val="11"/>
  </w:num>
  <w:num w:numId="45">
    <w:abstractNumId w:val="42"/>
  </w:num>
  <w:num w:numId="46">
    <w:abstractNumId w:val="1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dalena Ujević">
    <w15:presenceInfo w15:providerId="AD" w15:userId="S-1-5-21-1486923316-1520711441-976723323-2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E4"/>
    <w:rsid w:val="0000098C"/>
    <w:rsid w:val="00005036"/>
    <w:rsid w:val="00010659"/>
    <w:rsid w:val="000109D2"/>
    <w:rsid w:val="00010E0F"/>
    <w:rsid w:val="00011A73"/>
    <w:rsid w:val="00012BBE"/>
    <w:rsid w:val="00013BDD"/>
    <w:rsid w:val="00014D65"/>
    <w:rsid w:val="000151A0"/>
    <w:rsid w:val="0002108B"/>
    <w:rsid w:val="000272DC"/>
    <w:rsid w:val="000306EB"/>
    <w:rsid w:val="00030796"/>
    <w:rsid w:val="00030971"/>
    <w:rsid w:val="000314BF"/>
    <w:rsid w:val="00032286"/>
    <w:rsid w:val="000329E2"/>
    <w:rsid w:val="000331C6"/>
    <w:rsid w:val="00035F0A"/>
    <w:rsid w:val="000361F0"/>
    <w:rsid w:val="00037C46"/>
    <w:rsid w:val="0004123B"/>
    <w:rsid w:val="00043AEE"/>
    <w:rsid w:val="00045D00"/>
    <w:rsid w:val="00046753"/>
    <w:rsid w:val="00051158"/>
    <w:rsid w:val="00054C86"/>
    <w:rsid w:val="000552C2"/>
    <w:rsid w:val="00057EC8"/>
    <w:rsid w:val="000607C9"/>
    <w:rsid w:val="00061331"/>
    <w:rsid w:val="00061A59"/>
    <w:rsid w:val="00064810"/>
    <w:rsid w:val="00064FC5"/>
    <w:rsid w:val="00065B62"/>
    <w:rsid w:val="00070A65"/>
    <w:rsid w:val="00082341"/>
    <w:rsid w:val="00082DF4"/>
    <w:rsid w:val="000860AA"/>
    <w:rsid w:val="0008651A"/>
    <w:rsid w:val="000872C1"/>
    <w:rsid w:val="000917D5"/>
    <w:rsid w:val="00091A22"/>
    <w:rsid w:val="00091E89"/>
    <w:rsid w:val="000927FC"/>
    <w:rsid w:val="00095C07"/>
    <w:rsid w:val="00096483"/>
    <w:rsid w:val="00097687"/>
    <w:rsid w:val="000A0944"/>
    <w:rsid w:val="000A2466"/>
    <w:rsid w:val="000A5C73"/>
    <w:rsid w:val="000A5E13"/>
    <w:rsid w:val="000A73A6"/>
    <w:rsid w:val="000B196B"/>
    <w:rsid w:val="000B2903"/>
    <w:rsid w:val="000B3FF8"/>
    <w:rsid w:val="000B651E"/>
    <w:rsid w:val="000B7567"/>
    <w:rsid w:val="000C2EDA"/>
    <w:rsid w:val="000C4F8C"/>
    <w:rsid w:val="000C71DB"/>
    <w:rsid w:val="000D1C23"/>
    <w:rsid w:val="000D4E33"/>
    <w:rsid w:val="000D5CB4"/>
    <w:rsid w:val="000D6810"/>
    <w:rsid w:val="000E0132"/>
    <w:rsid w:val="000E169D"/>
    <w:rsid w:val="000E185A"/>
    <w:rsid w:val="000E4DC5"/>
    <w:rsid w:val="000F08FF"/>
    <w:rsid w:val="000F2B9F"/>
    <w:rsid w:val="000F5466"/>
    <w:rsid w:val="000F5B42"/>
    <w:rsid w:val="000F76D2"/>
    <w:rsid w:val="000F7F7E"/>
    <w:rsid w:val="0010311C"/>
    <w:rsid w:val="001042B3"/>
    <w:rsid w:val="00104F29"/>
    <w:rsid w:val="00106B72"/>
    <w:rsid w:val="001129D4"/>
    <w:rsid w:val="00112BFC"/>
    <w:rsid w:val="00112CAC"/>
    <w:rsid w:val="001152EF"/>
    <w:rsid w:val="0011684F"/>
    <w:rsid w:val="001206A1"/>
    <w:rsid w:val="00123A90"/>
    <w:rsid w:val="00126C2A"/>
    <w:rsid w:val="001271CA"/>
    <w:rsid w:val="001339DC"/>
    <w:rsid w:val="001354AA"/>
    <w:rsid w:val="00141078"/>
    <w:rsid w:val="001413CA"/>
    <w:rsid w:val="001459A6"/>
    <w:rsid w:val="00145D9F"/>
    <w:rsid w:val="00151DF9"/>
    <w:rsid w:val="001540B9"/>
    <w:rsid w:val="001549FF"/>
    <w:rsid w:val="001632D3"/>
    <w:rsid w:val="0016359F"/>
    <w:rsid w:val="00166C09"/>
    <w:rsid w:val="00170AA5"/>
    <w:rsid w:val="00171A0D"/>
    <w:rsid w:val="00174ABB"/>
    <w:rsid w:val="00180813"/>
    <w:rsid w:val="001810D0"/>
    <w:rsid w:val="0018139A"/>
    <w:rsid w:val="00181779"/>
    <w:rsid w:val="00181A4D"/>
    <w:rsid w:val="00181C56"/>
    <w:rsid w:val="00182F2C"/>
    <w:rsid w:val="00183304"/>
    <w:rsid w:val="00184061"/>
    <w:rsid w:val="00184288"/>
    <w:rsid w:val="0018536D"/>
    <w:rsid w:val="001923B4"/>
    <w:rsid w:val="001939B4"/>
    <w:rsid w:val="00196728"/>
    <w:rsid w:val="001A2D0C"/>
    <w:rsid w:val="001A38B2"/>
    <w:rsid w:val="001A4E16"/>
    <w:rsid w:val="001A73B7"/>
    <w:rsid w:val="001B4E2B"/>
    <w:rsid w:val="001B6264"/>
    <w:rsid w:val="001B752E"/>
    <w:rsid w:val="001B7D27"/>
    <w:rsid w:val="001B7E2B"/>
    <w:rsid w:val="001C1A33"/>
    <w:rsid w:val="001C46F7"/>
    <w:rsid w:val="001C7432"/>
    <w:rsid w:val="001D15A0"/>
    <w:rsid w:val="001D41A7"/>
    <w:rsid w:val="001E2990"/>
    <w:rsid w:val="001E42B9"/>
    <w:rsid w:val="001E6E5A"/>
    <w:rsid w:val="001E6E5F"/>
    <w:rsid w:val="001F034B"/>
    <w:rsid w:val="001F1AEB"/>
    <w:rsid w:val="001F1CE3"/>
    <w:rsid w:val="001F29FC"/>
    <w:rsid w:val="001F2AF6"/>
    <w:rsid w:val="001F39B4"/>
    <w:rsid w:val="001F3CE7"/>
    <w:rsid w:val="00201649"/>
    <w:rsid w:val="002016F6"/>
    <w:rsid w:val="002017EE"/>
    <w:rsid w:val="00202CA9"/>
    <w:rsid w:val="00203A56"/>
    <w:rsid w:val="002070D7"/>
    <w:rsid w:val="002111EB"/>
    <w:rsid w:val="0021417B"/>
    <w:rsid w:val="00214C9D"/>
    <w:rsid w:val="00217042"/>
    <w:rsid w:val="002201CB"/>
    <w:rsid w:val="00222471"/>
    <w:rsid w:val="00225956"/>
    <w:rsid w:val="00225B71"/>
    <w:rsid w:val="00227FBC"/>
    <w:rsid w:val="002343DF"/>
    <w:rsid w:val="002352C3"/>
    <w:rsid w:val="0023677E"/>
    <w:rsid w:val="00236825"/>
    <w:rsid w:val="00236E4F"/>
    <w:rsid w:val="0024134F"/>
    <w:rsid w:val="0024388C"/>
    <w:rsid w:val="00243B7F"/>
    <w:rsid w:val="00244CE1"/>
    <w:rsid w:val="00245C97"/>
    <w:rsid w:val="0024724C"/>
    <w:rsid w:val="002555E1"/>
    <w:rsid w:val="0025614D"/>
    <w:rsid w:val="00257E94"/>
    <w:rsid w:val="002614CB"/>
    <w:rsid w:val="00265ABE"/>
    <w:rsid w:val="002664A0"/>
    <w:rsid w:val="00267B67"/>
    <w:rsid w:val="00276586"/>
    <w:rsid w:val="0028098B"/>
    <w:rsid w:val="00285FF3"/>
    <w:rsid w:val="00286618"/>
    <w:rsid w:val="00286EEA"/>
    <w:rsid w:val="00291253"/>
    <w:rsid w:val="002926D2"/>
    <w:rsid w:val="00292D00"/>
    <w:rsid w:val="0029306F"/>
    <w:rsid w:val="00293D7C"/>
    <w:rsid w:val="00295582"/>
    <w:rsid w:val="002A07AE"/>
    <w:rsid w:val="002A415B"/>
    <w:rsid w:val="002A5D98"/>
    <w:rsid w:val="002A6F92"/>
    <w:rsid w:val="002A7226"/>
    <w:rsid w:val="002B0635"/>
    <w:rsid w:val="002B0A23"/>
    <w:rsid w:val="002C265A"/>
    <w:rsid w:val="002C4072"/>
    <w:rsid w:val="002C4155"/>
    <w:rsid w:val="002C4BCD"/>
    <w:rsid w:val="002C6358"/>
    <w:rsid w:val="002C7E5C"/>
    <w:rsid w:val="002D060D"/>
    <w:rsid w:val="002D6D28"/>
    <w:rsid w:val="002D7235"/>
    <w:rsid w:val="002E26B1"/>
    <w:rsid w:val="002E35DB"/>
    <w:rsid w:val="002E5A5E"/>
    <w:rsid w:val="002E6163"/>
    <w:rsid w:val="002E6272"/>
    <w:rsid w:val="002E6CA5"/>
    <w:rsid w:val="002E7FC0"/>
    <w:rsid w:val="002F46AA"/>
    <w:rsid w:val="002F6659"/>
    <w:rsid w:val="003062E2"/>
    <w:rsid w:val="00310102"/>
    <w:rsid w:val="00311EF0"/>
    <w:rsid w:val="00312B32"/>
    <w:rsid w:val="0032595D"/>
    <w:rsid w:val="003265ED"/>
    <w:rsid w:val="003344F3"/>
    <w:rsid w:val="00336FC9"/>
    <w:rsid w:val="003402BE"/>
    <w:rsid w:val="00343526"/>
    <w:rsid w:val="00345904"/>
    <w:rsid w:val="003514ED"/>
    <w:rsid w:val="00351D68"/>
    <w:rsid w:val="00357FD8"/>
    <w:rsid w:val="0036059F"/>
    <w:rsid w:val="00360C8C"/>
    <w:rsid w:val="00367E14"/>
    <w:rsid w:val="003706D8"/>
    <w:rsid w:val="00373DAE"/>
    <w:rsid w:val="00374513"/>
    <w:rsid w:val="00376751"/>
    <w:rsid w:val="00376954"/>
    <w:rsid w:val="00376EA4"/>
    <w:rsid w:val="00384027"/>
    <w:rsid w:val="00390CB5"/>
    <w:rsid w:val="0039284C"/>
    <w:rsid w:val="00392E2C"/>
    <w:rsid w:val="00393507"/>
    <w:rsid w:val="00393574"/>
    <w:rsid w:val="003938AE"/>
    <w:rsid w:val="00394703"/>
    <w:rsid w:val="00397F02"/>
    <w:rsid w:val="003A1EB5"/>
    <w:rsid w:val="003A2FF2"/>
    <w:rsid w:val="003B407A"/>
    <w:rsid w:val="003C3682"/>
    <w:rsid w:val="003C536A"/>
    <w:rsid w:val="003C62E8"/>
    <w:rsid w:val="003C6619"/>
    <w:rsid w:val="003D074B"/>
    <w:rsid w:val="003D0773"/>
    <w:rsid w:val="003D13B7"/>
    <w:rsid w:val="003D2B5C"/>
    <w:rsid w:val="003D3346"/>
    <w:rsid w:val="003D489A"/>
    <w:rsid w:val="003E0526"/>
    <w:rsid w:val="003E05E4"/>
    <w:rsid w:val="003E086D"/>
    <w:rsid w:val="003E0B4D"/>
    <w:rsid w:val="003E0B8C"/>
    <w:rsid w:val="003E3109"/>
    <w:rsid w:val="003E470C"/>
    <w:rsid w:val="003F2D27"/>
    <w:rsid w:val="003F3ED4"/>
    <w:rsid w:val="003F69C6"/>
    <w:rsid w:val="00401F1C"/>
    <w:rsid w:val="0040389E"/>
    <w:rsid w:val="0040423E"/>
    <w:rsid w:val="00404DEE"/>
    <w:rsid w:val="00406241"/>
    <w:rsid w:val="004102CF"/>
    <w:rsid w:val="00411A63"/>
    <w:rsid w:val="0041612F"/>
    <w:rsid w:val="0041646E"/>
    <w:rsid w:val="00422C8C"/>
    <w:rsid w:val="00423A58"/>
    <w:rsid w:val="00424E64"/>
    <w:rsid w:val="004258DF"/>
    <w:rsid w:val="00426D74"/>
    <w:rsid w:val="004318C3"/>
    <w:rsid w:val="00431A60"/>
    <w:rsid w:val="0043242E"/>
    <w:rsid w:val="0043380A"/>
    <w:rsid w:val="00435271"/>
    <w:rsid w:val="004372A8"/>
    <w:rsid w:val="004406AE"/>
    <w:rsid w:val="00444077"/>
    <w:rsid w:val="0045095A"/>
    <w:rsid w:val="00453B01"/>
    <w:rsid w:val="00457356"/>
    <w:rsid w:val="00457D7B"/>
    <w:rsid w:val="00465EF8"/>
    <w:rsid w:val="00466711"/>
    <w:rsid w:val="00471175"/>
    <w:rsid w:val="00471AF8"/>
    <w:rsid w:val="00475470"/>
    <w:rsid w:val="004769AA"/>
    <w:rsid w:val="0048049A"/>
    <w:rsid w:val="0048052A"/>
    <w:rsid w:val="00480AA1"/>
    <w:rsid w:val="00484292"/>
    <w:rsid w:val="004850EF"/>
    <w:rsid w:val="00485F8F"/>
    <w:rsid w:val="00490823"/>
    <w:rsid w:val="00493131"/>
    <w:rsid w:val="00497C65"/>
    <w:rsid w:val="004A033C"/>
    <w:rsid w:val="004A6CE2"/>
    <w:rsid w:val="004A7098"/>
    <w:rsid w:val="004A7F3D"/>
    <w:rsid w:val="004B0440"/>
    <w:rsid w:val="004B2847"/>
    <w:rsid w:val="004B3AEB"/>
    <w:rsid w:val="004B4AE2"/>
    <w:rsid w:val="004C1E2E"/>
    <w:rsid w:val="004C3878"/>
    <w:rsid w:val="004C6126"/>
    <w:rsid w:val="004D69AC"/>
    <w:rsid w:val="004E46FD"/>
    <w:rsid w:val="004E555A"/>
    <w:rsid w:val="004E5FC2"/>
    <w:rsid w:val="004E7B91"/>
    <w:rsid w:val="004F1AC6"/>
    <w:rsid w:val="004F40DF"/>
    <w:rsid w:val="004F4139"/>
    <w:rsid w:val="005050F3"/>
    <w:rsid w:val="0050604D"/>
    <w:rsid w:val="00507DDC"/>
    <w:rsid w:val="00511C0C"/>
    <w:rsid w:val="0051481E"/>
    <w:rsid w:val="00516954"/>
    <w:rsid w:val="00522C9C"/>
    <w:rsid w:val="00525FFE"/>
    <w:rsid w:val="005277AF"/>
    <w:rsid w:val="00530B44"/>
    <w:rsid w:val="00531C0C"/>
    <w:rsid w:val="005338B6"/>
    <w:rsid w:val="00536458"/>
    <w:rsid w:val="00536A38"/>
    <w:rsid w:val="00542DA9"/>
    <w:rsid w:val="0054526D"/>
    <w:rsid w:val="005466E2"/>
    <w:rsid w:val="00546D32"/>
    <w:rsid w:val="00550103"/>
    <w:rsid w:val="00560363"/>
    <w:rsid w:val="00564334"/>
    <w:rsid w:val="00565902"/>
    <w:rsid w:val="00575222"/>
    <w:rsid w:val="00575A69"/>
    <w:rsid w:val="00576367"/>
    <w:rsid w:val="005806CB"/>
    <w:rsid w:val="00581051"/>
    <w:rsid w:val="005850E6"/>
    <w:rsid w:val="005862D9"/>
    <w:rsid w:val="00586B62"/>
    <w:rsid w:val="00587A9C"/>
    <w:rsid w:val="00590BBE"/>
    <w:rsid w:val="00592839"/>
    <w:rsid w:val="00593080"/>
    <w:rsid w:val="005946E1"/>
    <w:rsid w:val="005956AB"/>
    <w:rsid w:val="005A5B40"/>
    <w:rsid w:val="005A7829"/>
    <w:rsid w:val="005B09D8"/>
    <w:rsid w:val="005B18FF"/>
    <w:rsid w:val="005B4D0C"/>
    <w:rsid w:val="005B4EC5"/>
    <w:rsid w:val="005B6CEB"/>
    <w:rsid w:val="005C1982"/>
    <w:rsid w:val="005C1B64"/>
    <w:rsid w:val="005C22D7"/>
    <w:rsid w:val="005C40F4"/>
    <w:rsid w:val="005C429C"/>
    <w:rsid w:val="005D22F7"/>
    <w:rsid w:val="005D5C85"/>
    <w:rsid w:val="005D5E84"/>
    <w:rsid w:val="005E1191"/>
    <w:rsid w:val="005E1DAA"/>
    <w:rsid w:val="005E2192"/>
    <w:rsid w:val="005E78E5"/>
    <w:rsid w:val="005F1802"/>
    <w:rsid w:val="005F5053"/>
    <w:rsid w:val="005F6107"/>
    <w:rsid w:val="0060008B"/>
    <w:rsid w:val="00600525"/>
    <w:rsid w:val="006021E9"/>
    <w:rsid w:val="0060282B"/>
    <w:rsid w:val="00602E64"/>
    <w:rsid w:val="00603E82"/>
    <w:rsid w:val="00607D6B"/>
    <w:rsid w:val="00610374"/>
    <w:rsid w:val="00611713"/>
    <w:rsid w:val="006142E3"/>
    <w:rsid w:val="00614D76"/>
    <w:rsid w:val="00614FC5"/>
    <w:rsid w:val="006176A5"/>
    <w:rsid w:val="006208E1"/>
    <w:rsid w:val="00622D67"/>
    <w:rsid w:val="00623081"/>
    <w:rsid w:val="00623B9E"/>
    <w:rsid w:val="00623F7C"/>
    <w:rsid w:val="00624CED"/>
    <w:rsid w:val="006257D0"/>
    <w:rsid w:val="006263CD"/>
    <w:rsid w:val="0063740C"/>
    <w:rsid w:val="00641369"/>
    <w:rsid w:val="00643A57"/>
    <w:rsid w:val="00644292"/>
    <w:rsid w:val="00644FE2"/>
    <w:rsid w:val="0065267B"/>
    <w:rsid w:val="00654FFB"/>
    <w:rsid w:val="006608B1"/>
    <w:rsid w:val="00661A5B"/>
    <w:rsid w:val="00662E8F"/>
    <w:rsid w:val="0066454F"/>
    <w:rsid w:val="00670096"/>
    <w:rsid w:val="0067099B"/>
    <w:rsid w:val="006724E5"/>
    <w:rsid w:val="006737B5"/>
    <w:rsid w:val="006827E4"/>
    <w:rsid w:val="00682970"/>
    <w:rsid w:val="00682C1E"/>
    <w:rsid w:val="006842DB"/>
    <w:rsid w:val="006858AB"/>
    <w:rsid w:val="006863CE"/>
    <w:rsid w:val="00686DE7"/>
    <w:rsid w:val="00687436"/>
    <w:rsid w:val="0069009B"/>
    <w:rsid w:val="006906ED"/>
    <w:rsid w:val="00691E21"/>
    <w:rsid w:val="00691E25"/>
    <w:rsid w:val="00693E7E"/>
    <w:rsid w:val="00694033"/>
    <w:rsid w:val="00694583"/>
    <w:rsid w:val="00696A9C"/>
    <w:rsid w:val="00697C03"/>
    <w:rsid w:val="006A1838"/>
    <w:rsid w:val="006A29DE"/>
    <w:rsid w:val="006A3335"/>
    <w:rsid w:val="006A7A07"/>
    <w:rsid w:val="006B406B"/>
    <w:rsid w:val="006B466D"/>
    <w:rsid w:val="006B601D"/>
    <w:rsid w:val="006C2C81"/>
    <w:rsid w:val="006C6190"/>
    <w:rsid w:val="006C678D"/>
    <w:rsid w:val="006C6BCE"/>
    <w:rsid w:val="006C7034"/>
    <w:rsid w:val="006D2806"/>
    <w:rsid w:val="006D2D3B"/>
    <w:rsid w:val="006D6D93"/>
    <w:rsid w:val="006E1753"/>
    <w:rsid w:val="006E5671"/>
    <w:rsid w:val="006E7083"/>
    <w:rsid w:val="006E738A"/>
    <w:rsid w:val="006E767E"/>
    <w:rsid w:val="006E7E32"/>
    <w:rsid w:val="006F1A3D"/>
    <w:rsid w:val="006F61DA"/>
    <w:rsid w:val="006F6267"/>
    <w:rsid w:val="00704A1A"/>
    <w:rsid w:val="007107F0"/>
    <w:rsid w:val="00711E38"/>
    <w:rsid w:val="007202EE"/>
    <w:rsid w:val="0072247C"/>
    <w:rsid w:val="0072642D"/>
    <w:rsid w:val="0073305B"/>
    <w:rsid w:val="00733FAC"/>
    <w:rsid w:val="007361E7"/>
    <w:rsid w:val="0073627F"/>
    <w:rsid w:val="00744E4C"/>
    <w:rsid w:val="007503AA"/>
    <w:rsid w:val="00750654"/>
    <w:rsid w:val="00754AA0"/>
    <w:rsid w:val="007570D3"/>
    <w:rsid w:val="00762394"/>
    <w:rsid w:val="00765A33"/>
    <w:rsid w:val="007663FC"/>
    <w:rsid w:val="00766ACA"/>
    <w:rsid w:val="00766C42"/>
    <w:rsid w:val="007722AF"/>
    <w:rsid w:val="0077234A"/>
    <w:rsid w:val="00773231"/>
    <w:rsid w:val="00773A78"/>
    <w:rsid w:val="00773E9A"/>
    <w:rsid w:val="007752D2"/>
    <w:rsid w:val="00782A29"/>
    <w:rsid w:val="00783F94"/>
    <w:rsid w:val="007845B9"/>
    <w:rsid w:val="00785CBD"/>
    <w:rsid w:val="007932DB"/>
    <w:rsid w:val="007940F7"/>
    <w:rsid w:val="0079694B"/>
    <w:rsid w:val="007A49FB"/>
    <w:rsid w:val="007A6143"/>
    <w:rsid w:val="007A69EB"/>
    <w:rsid w:val="007B2C32"/>
    <w:rsid w:val="007B4BCF"/>
    <w:rsid w:val="007C12D2"/>
    <w:rsid w:val="007D102F"/>
    <w:rsid w:val="007D1746"/>
    <w:rsid w:val="007D1990"/>
    <w:rsid w:val="007D22C2"/>
    <w:rsid w:val="007D37B4"/>
    <w:rsid w:val="007D3D47"/>
    <w:rsid w:val="007D5EB7"/>
    <w:rsid w:val="007D7C67"/>
    <w:rsid w:val="007E1ACF"/>
    <w:rsid w:val="007E2B66"/>
    <w:rsid w:val="007E2C7D"/>
    <w:rsid w:val="007E4759"/>
    <w:rsid w:val="007E4C0B"/>
    <w:rsid w:val="007E6C2D"/>
    <w:rsid w:val="007E738C"/>
    <w:rsid w:val="007F2886"/>
    <w:rsid w:val="007F6A9C"/>
    <w:rsid w:val="007F6BCE"/>
    <w:rsid w:val="0080055F"/>
    <w:rsid w:val="00802B1D"/>
    <w:rsid w:val="0080434A"/>
    <w:rsid w:val="008057E2"/>
    <w:rsid w:val="00807DA6"/>
    <w:rsid w:val="008143B7"/>
    <w:rsid w:val="00814645"/>
    <w:rsid w:val="00825034"/>
    <w:rsid w:val="0083181D"/>
    <w:rsid w:val="008335C4"/>
    <w:rsid w:val="00835486"/>
    <w:rsid w:val="0083781F"/>
    <w:rsid w:val="008404C1"/>
    <w:rsid w:val="008412E8"/>
    <w:rsid w:val="008453C2"/>
    <w:rsid w:val="00847419"/>
    <w:rsid w:val="00856824"/>
    <w:rsid w:val="00860D36"/>
    <w:rsid w:val="00863502"/>
    <w:rsid w:val="00864B89"/>
    <w:rsid w:val="008710C6"/>
    <w:rsid w:val="008717D2"/>
    <w:rsid w:val="00875D9B"/>
    <w:rsid w:val="00876532"/>
    <w:rsid w:val="00877E6E"/>
    <w:rsid w:val="00881191"/>
    <w:rsid w:val="00882CC9"/>
    <w:rsid w:val="008830B2"/>
    <w:rsid w:val="008844C1"/>
    <w:rsid w:val="00886422"/>
    <w:rsid w:val="00886544"/>
    <w:rsid w:val="008908B1"/>
    <w:rsid w:val="00892253"/>
    <w:rsid w:val="00895919"/>
    <w:rsid w:val="008960B8"/>
    <w:rsid w:val="008A1EBB"/>
    <w:rsid w:val="008A3E02"/>
    <w:rsid w:val="008A52B9"/>
    <w:rsid w:val="008A5D66"/>
    <w:rsid w:val="008A642B"/>
    <w:rsid w:val="008A6440"/>
    <w:rsid w:val="008A7797"/>
    <w:rsid w:val="008B0DDA"/>
    <w:rsid w:val="008B0FC4"/>
    <w:rsid w:val="008B20A1"/>
    <w:rsid w:val="008B35EB"/>
    <w:rsid w:val="008B5767"/>
    <w:rsid w:val="008B5E26"/>
    <w:rsid w:val="008C3D46"/>
    <w:rsid w:val="008C4E81"/>
    <w:rsid w:val="008C69BC"/>
    <w:rsid w:val="008D1A9E"/>
    <w:rsid w:val="008D7DA6"/>
    <w:rsid w:val="008E01AF"/>
    <w:rsid w:val="008E0602"/>
    <w:rsid w:val="008E14D1"/>
    <w:rsid w:val="008E2FD7"/>
    <w:rsid w:val="008F1416"/>
    <w:rsid w:val="008F2E0A"/>
    <w:rsid w:val="008F5B84"/>
    <w:rsid w:val="008F749C"/>
    <w:rsid w:val="008F7822"/>
    <w:rsid w:val="00900875"/>
    <w:rsid w:val="00903BC0"/>
    <w:rsid w:val="00906244"/>
    <w:rsid w:val="009077F6"/>
    <w:rsid w:val="00907C24"/>
    <w:rsid w:val="00907D0D"/>
    <w:rsid w:val="00911CE9"/>
    <w:rsid w:val="00912A02"/>
    <w:rsid w:val="00913CBC"/>
    <w:rsid w:val="00915DA7"/>
    <w:rsid w:val="00917CB2"/>
    <w:rsid w:val="00924219"/>
    <w:rsid w:val="009252EF"/>
    <w:rsid w:val="00925E0C"/>
    <w:rsid w:val="0093348C"/>
    <w:rsid w:val="00936785"/>
    <w:rsid w:val="0093698D"/>
    <w:rsid w:val="009376BC"/>
    <w:rsid w:val="00942E15"/>
    <w:rsid w:val="009509F3"/>
    <w:rsid w:val="0095376F"/>
    <w:rsid w:val="009544F3"/>
    <w:rsid w:val="00956589"/>
    <w:rsid w:val="0096460D"/>
    <w:rsid w:val="00964CC9"/>
    <w:rsid w:val="0096521A"/>
    <w:rsid w:val="00970353"/>
    <w:rsid w:val="0097101D"/>
    <w:rsid w:val="0097352C"/>
    <w:rsid w:val="00973804"/>
    <w:rsid w:val="00974841"/>
    <w:rsid w:val="00975FDF"/>
    <w:rsid w:val="0097676A"/>
    <w:rsid w:val="00976E99"/>
    <w:rsid w:val="0098112C"/>
    <w:rsid w:val="00981A1E"/>
    <w:rsid w:val="00982E1A"/>
    <w:rsid w:val="00985A08"/>
    <w:rsid w:val="009876AF"/>
    <w:rsid w:val="00987A74"/>
    <w:rsid w:val="00987FBA"/>
    <w:rsid w:val="00992297"/>
    <w:rsid w:val="00992DB6"/>
    <w:rsid w:val="0099426B"/>
    <w:rsid w:val="009952B4"/>
    <w:rsid w:val="00996099"/>
    <w:rsid w:val="009A13A8"/>
    <w:rsid w:val="009A2A94"/>
    <w:rsid w:val="009A5744"/>
    <w:rsid w:val="009A6404"/>
    <w:rsid w:val="009A7B25"/>
    <w:rsid w:val="009B2DC5"/>
    <w:rsid w:val="009B3B26"/>
    <w:rsid w:val="009B73A9"/>
    <w:rsid w:val="009C0139"/>
    <w:rsid w:val="009C0A65"/>
    <w:rsid w:val="009C37DA"/>
    <w:rsid w:val="009C3A7E"/>
    <w:rsid w:val="009C57B3"/>
    <w:rsid w:val="009C6D2C"/>
    <w:rsid w:val="009D0BE6"/>
    <w:rsid w:val="009D3917"/>
    <w:rsid w:val="009D4046"/>
    <w:rsid w:val="009D5C9D"/>
    <w:rsid w:val="009D64C5"/>
    <w:rsid w:val="009E07BF"/>
    <w:rsid w:val="009E0DD2"/>
    <w:rsid w:val="009E13C3"/>
    <w:rsid w:val="009E14D6"/>
    <w:rsid w:val="009E1D1A"/>
    <w:rsid w:val="009E4E17"/>
    <w:rsid w:val="009E5614"/>
    <w:rsid w:val="009E748D"/>
    <w:rsid w:val="009F09D0"/>
    <w:rsid w:val="009F10CC"/>
    <w:rsid w:val="009F1DF3"/>
    <w:rsid w:val="009F3310"/>
    <w:rsid w:val="009F3EFB"/>
    <w:rsid w:val="009F6BDF"/>
    <w:rsid w:val="009F6F25"/>
    <w:rsid w:val="00A02073"/>
    <w:rsid w:val="00A050C7"/>
    <w:rsid w:val="00A05934"/>
    <w:rsid w:val="00A0784E"/>
    <w:rsid w:val="00A12B1C"/>
    <w:rsid w:val="00A13629"/>
    <w:rsid w:val="00A15384"/>
    <w:rsid w:val="00A20261"/>
    <w:rsid w:val="00A205BE"/>
    <w:rsid w:val="00A20B25"/>
    <w:rsid w:val="00A21314"/>
    <w:rsid w:val="00A228F3"/>
    <w:rsid w:val="00A24F78"/>
    <w:rsid w:val="00A2642F"/>
    <w:rsid w:val="00A323E0"/>
    <w:rsid w:val="00A3259C"/>
    <w:rsid w:val="00A33B5B"/>
    <w:rsid w:val="00A33B90"/>
    <w:rsid w:val="00A345B5"/>
    <w:rsid w:val="00A371AF"/>
    <w:rsid w:val="00A37754"/>
    <w:rsid w:val="00A55E0A"/>
    <w:rsid w:val="00A55FEA"/>
    <w:rsid w:val="00A57FD7"/>
    <w:rsid w:val="00A600F7"/>
    <w:rsid w:val="00A64B76"/>
    <w:rsid w:val="00A70A97"/>
    <w:rsid w:val="00A72985"/>
    <w:rsid w:val="00A729DF"/>
    <w:rsid w:val="00A7324F"/>
    <w:rsid w:val="00A75126"/>
    <w:rsid w:val="00A75D0F"/>
    <w:rsid w:val="00A83E03"/>
    <w:rsid w:val="00A859DD"/>
    <w:rsid w:val="00A908BD"/>
    <w:rsid w:val="00A91849"/>
    <w:rsid w:val="00A9395D"/>
    <w:rsid w:val="00A93E06"/>
    <w:rsid w:val="00AA05BA"/>
    <w:rsid w:val="00AA0D3E"/>
    <w:rsid w:val="00AA1B96"/>
    <w:rsid w:val="00AA4FBC"/>
    <w:rsid w:val="00AA5766"/>
    <w:rsid w:val="00AA63EC"/>
    <w:rsid w:val="00AA7CBB"/>
    <w:rsid w:val="00AB08DD"/>
    <w:rsid w:val="00AB13B1"/>
    <w:rsid w:val="00AB16A9"/>
    <w:rsid w:val="00AB46BB"/>
    <w:rsid w:val="00AB620B"/>
    <w:rsid w:val="00AB62FC"/>
    <w:rsid w:val="00AB64DE"/>
    <w:rsid w:val="00AC134E"/>
    <w:rsid w:val="00AC4B4A"/>
    <w:rsid w:val="00AC510C"/>
    <w:rsid w:val="00AC5E07"/>
    <w:rsid w:val="00AC67A1"/>
    <w:rsid w:val="00AE0913"/>
    <w:rsid w:val="00AE207D"/>
    <w:rsid w:val="00AE2689"/>
    <w:rsid w:val="00AE41AF"/>
    <w:rsid w:val="00AE469D"/>
    <w:rsid w:val="00AE476A"/>
    <w:rsid w:val="00AF161E"/>
    <w:rsid w:val="00AF3DBF"/>
    <w:rsid w:val="00AF7C5D"/>
    <w:rsid w:val="00B00398"/>
    <w:rsid w:val="00B0128D"/>
    <w:rsid w:val="00B014F0"/>
    <w:rsid w:val="00B01A22"/>
    <w:rsid w:val="00B02BA0"/>
    <w:rsid w:val="00B02DF7"/>
    <w:rsid w:val="00B03468"/>
    <w:rsid w:val="00B03793"/>
    <w:rsid w:val="00B04F35"/>
    <w:rsid w:val="00B055E8"/>
    <w:rsid w:val="00B10B45"/>
    <w:rsid w:val="00B20D2A"/>
    <w:rsid w:val="00B212EE"/>
    <w:rsid w:val="00B22809"/>
    <w:rsid w:val="00B2430B"/>
    <w:rsid w:val="00B2635A"/>
    <w:rsid w:val="00B3078A"/>
    <w:rsid w:val="00B323F7"/>
    <w:rsid w:val="00B3241A"/>
    <w:rsid w:val="00B34517"/>
    <w:rsid w:val="00B347B9"/>
    <w:rsid w:val="00B35CDB"/>
    <w:rsid w:val="00B36515"/>
    <w:rsid w:val="00B3697B"/>
    <w:rsid w:val="00B37E45"/>
    <w:rsid w:val="00B43CDC"/>
    <w:rsid w:val="00B43E53"/>
    <w:rsid w:val="00B463BC"/>
    <w:rsid w:val="00B54085"/>
    <w:rsid w:val="00B54C83"/>
    <w:rsid w:val="00B56486"/>
    <w:rsid w:val="00B621C7"/>
    <w:rsid w:val="00B634DC"/>
    <w:rsid w:val="00B64DDF"/>
    <w:rsid w:val="00B67F6D"/>
    <w:rsid w:val="00B7080D"/>
    <w:rsid w:val="00B72881"/>
    <w:rsid w:val="00B738E2"/>
    <w:rsid w:val="00B74143"/>
    <w:rsid w:val="00B741BE"/>
    <w:rsid w:val="00B800F4"/>
    <w:rsid w:val="00B82A6D"/>
    <w:rsid w:val="00B836A6"/>
    <w:rsid w:val="00B8748A"/>
    <w:rsid w:val="00B87527"/>
    <w:rsid w:val="00B87769"/>
    <w:rsid w:val="00B926D6"/>
    <w:rsid w:val="00B94988"/>
    <w:rsid w:val="00B9644B"/>
    <w:rsid w:val="00B96823"/>
    <w:rsid w:val="00B974A2"/>
    <w:rsid w:val="00BA03AA"/>
    <w:rsid w:val="00BA16BE"/>
    <w:rsid w:val="00BA4493"/>
    <w:rsid w:val="00BA7AA4"/>
    <w:rsid w:val="00BA7F6E"/>
    <w:rsid w:val="00BB02A2"/>
    <w:rsid w:val="00BB7944"/>
    <w:rsid w:val="00BC1251"/>
    <w:rsid w:val="00BC164B"/>
    <w:rsid w:val="00BC77A7"/>
    <w:rsid w:val="00BD0E76"/>
    <w:rsid w:val="00BD1EB5"/>
    <w:rsid w:val="00BD455E"/>
    <w:rsid w:val="00BD751F"/>
    <w:rsid w:val="00BD7A2E"/>
    <w:rsid w:val="00BD7A58"/>
    <w:rsid w:val="00BE041F"/>
    <w:rsid w:val="00BE13F5"/>
    <w:rsid w:val="00BE44F1"/>
    <w:rsid w:val="00BE4DFA"/>
    <w:rsid w:val="00BF03EB"/>
    <w:rsid w:val="00BF191D"/>
    <w:rsid w:val="00BF3722"/>
    <w:rsid w:val="00BF3A16"/>
    <w:rsid w:val="00BF4014"/>
    <w:rsid w:val="00BF50E7"/>
    <w:rsid w:val="00BF6B82"/>
    <w:rsid w:val="00BF7A7D"/>
    <w:rsid w:val="00C016AB"/>
    <w:rsid w:val="00C02EA7"/>
    <w:rsid w:val="00C04D3B"/>
    <w:rsid w:val="00C118EF"/>
    <w:rsid w:val="00C147C0"/>
    <w:rsid w:val="00C16CB4"/>
    <w:rsid w:val="00C1718B"/>
    <w:rsid w:val="00C179D6"/>
    <w:rsid w:val="00C20FA2"/>
    <w:rsid w:val="00C22CBF"/>
    <w:rsid w:val="00C24E72"/>
    <w:rsid w:val="00C30551"/>
    <w:rsid w:val="00C324F1"/>
    <w:rsid w:val="00C32B56"/>
    <w:rsid w:val="00C32F37"/>
    <w:rsid w:val="00C34CA6"/>
    <w:rsid w:val="00C41A7E"/>
    <w:rsid w:val="00C43DDF"/>
    <w:rsid w:val="00C461A3"/>
    <w:rsid w:val="00C464D3"/>
    <w:rsid w:val="00C50E21"/>
    <w:rsid w:val="00C61041"/>
    <w:rsid w:val="00C625C0"/>
    <w:rsid w:val="00C63066"/>
    <w:rsid w:val="00C637E9"/>
    <w:rsid w:val="00C6460F"/>
    <w:rsid w:val="00C6470A"/>
    <w:rsid w:val="00C6545F"/>
    <w:rsid w:val="00C667C4"/>
    <w:rsid w:val="00C738DD"/>
    <w:rsid w:val="00C74DA5"/>
    <w:rsid w:val="00C75B17"/>
    <w:rsid w:val="00C81ADB"/>
    <w:rsid w:val="00C8236F"/>
    <w:rsid w:val="00C8331B"/>
    <w:rsid w:val="00C8356C"/>
    <w:rsid w:val="00C84665"/>
    <w:rsid w:val="00C853E7"/>
    <w:rsid w:val="00C872D4"/>
    <w:rsid w:val="00C9275C"/>
    <w:rsid w:val="00C92C6D"/>
    <w:rsid w:val="00C95246"/>
    <w:rsid w:val="00CA178A"/>
    <w:rsid w:val="00CA1CF2"/>
    <w:rsid w:val="00CA3D70"/>
    <w:rsid w:val="00CB2016"/>
    <w:rsid w:val="00CB2220"/>
    <w:rsid w:val="00CB3571"/>
    <w:rsid w:val="00CB63CF"/>
    <w:rsid w:val="00CB6602"/>
    <w:rsid w:val="00CC2E10"/>
    <w:rsid w:val="00CC3C01"/>
    <w:rsid w:val="00CC4557"/>
    <w:rsid w:val="00CD0695"/>
    <w:rsid w:val="00CD095B"/>
    <w:rsid w:val="00CD0C39"/>
    <w:rsid w:val="00CD1342"/>
    <w:rsid w:val="00CD1736"/>
    <w:rsid w:val="00CD301B"/>
    <w:rsid w:val="00CD59F0"/>
    <w:rsid w:val="00CE0002"/>
    <w:rsid w:val="00CE174A"/>
    <w:rsid w:val="00CE1BE8"/>
    <w:rsid w:val="00CE1F04"/>
    <w:rsid w:val="00CE26C8"/>
    <w:rsid w:val="00CE7281"/>
    <w:rsid w:val="00CF1F98"/>
    <w:rsid w:val="00CF2F6F"/>
    <w:rsid w:val="00CF2FAA"/>
    <w:rsid w:val="00CF506F"/>
    <w:rsid w:val="00CF5A65"/>
    <w:rsid w:val="00D01500"/>
    <w:rsid w:val="00D0363E"/>
    <w:rsid w:val="00D05A7D"/>
    <w:rsid w:val="00D0600C"/>
    <w:rsid w:val="00D1043B"/>
    <w:rsid w:val="00D11A1F"/>
    <w:rsid w:val="00D133CA"/>
    <w:rsid w:val="00D13493"/>
    <w:rsid w:val="00D1352F"/>
    <w:rsid w:val="00D14A51"/>
    <w:rsid w:val="00D15000"/>
    <w:rsid w:val="00D159D0"/>
    <w:rsid w:val="00D15ADC"/>
    <w:rsid w:val="00D210EA"/>
    <w:rsid w:val="00D21966"/>
    <w:rsid w:val="00D21FD0"/>
    <w:rsid w:val="00D2305C"/>
    <w:rsid w:val="00D246B1"/>
    <w:rsid w:val="00D2475F"/>
    <w:rsid w:val="00D30135"/>
    <w:rsid w:val="00D31547"/>
    <w:rsid w:val="00D31907"/>
    <w:rsid w:val="00D32D77"/>
    <w:rsid w:val="00D364D7"/>
    <w:rsid w:val="00D416CC"/>
    <w:rsid w:val="00D44280"/>
    <w:rsid w:val="00D4517E"/>
    <w:rsid w:val="00D46CC0"/>
    <w:rsid w:val="00D510CD"/>
    <w:rsid w:val="00D56BE7"/>
    <w:rsid w:val="00D57BAE"/>
    <w:rsid w:val="00D6072B"/>
    <w:rsid w:val="00D61FD8"/>
    <w:rsid w:val="00D62EB0"/>
    <w:rsid w:val="00D67575"/>
    <w:rsid w:val="00D7181B"/>
    <w:rsid w:val="00D739D0"/>
    <w:rsid w:val="00D76BD7"/>
    <w:rsid w:val="00D8014B"/>
    <w:rsid w:val="00D83C08"/>
    <w:rsid w:val="00D86DC2"/>
    <w:rsid w:val="00D93D49"/>
    <w:rsid w:val="00D9538C"/>
    <w:rsid w:val="00D96E55"/>
    <w:rsid w:val="00DA0D59"/>
    <w:rsid w:val="00DA2201"/>
    <w:rsid w:val="00DA2313"/>
    <w:rsid w:val="00DA247C"/>
    <w:rsid w:val="00DA4A16"/>
    <w:rsid w:val="00DA6570"/>
    <w:rsid w:val="00DB084A"/>
    <w:rsid w:val="00DB2341"/>
    <w:rsid w:val="00DC35CF"/>
    <w:rsid w:val="00DC56B5"/>
    <w:rsid w:val="00DC607D"/>
    <w:rsid w:val="00DC754B"/>
    <w:rsid w:val="00DD1AF7"/>
    <w:rsid w:val="00DD6D97"/>
    <w:rsid w:val="00DD70CD"/>
    <w:rsid w:val="00DD7DF3"/>
    <w:rsid w:val="00DE0BAE"/>
    <w:rsid w:val="00DE4EDC"/>
    <w:rsid w:val="00DE57D7"/>
    <w:rsid w:val="00DE5ACE"/>
    <w:rsid w:val="00DE628D"/>
    <w:rsid w:val="00DF060B"/>
    <w:rsid w:val="00DF2754"/>
    <w:rsid w:val="00DF3360"/>
    <w:rsid w:val="00DF7396"/>
    <w:rsid w:val="00DF7B0A"/>
    <w:rsid w:val="00E01B2E"/>
    <w:rsid w:val="00E01F9A"/>
    <w:rsid w:val="00E02FE5"/>
    <w:rsid w:val="00E059A0"/>
    <w:rsid w:val="00E06D6C"/>
    <w:rsid w:val="00E10287"/>
    <w:rsid w:val="00E10FC7"/>
    <w:rsid w:val="00E11915"/>
    <w:rsid w:val="00E13324"/>
    <w:rsid w:val="00E153E0"/>
    <w:rsid w:val="00E20F81"/>
    <w:rsid w:val="00E2696D"/>
    <w:rsid w:val="00E302EE"/>
    <w:rsid w:val="00E30D58"/>
    <w:rsid w:val="00E33495"/>
    <w:rsid w:val="00E3484B"/>
    <w:rsid w:val="00E36AD2"/>
    <w:rsid w:val="00E36BEE"/>
    <w:rsid w:val="00E40020"/>
    <w:rsid w:val="00E40149"/>
    <w:rsid w:val="00E431DC"/>
    <w:rsid w:val="00E4528A"/>
    <w:rsid w:val="00E5047E"/>
    <w:rsid w:val="00E5132C"/>
    <w:rsid w:val="00E52EF0"/>
    <w:rsid w:val="00E55C98"/>
    <w:rsid w:val="00E61FC1"/>
    <w:rsid w:val="00E621A6"/>
    <w:rsid w:val="00E651ED"/>
    <w:rsid w:val="00E6563E"/>
    <w:rsid w:val="00E701EA"/>
    <w:rsid w:val="00E70A38"/>
    <w:rsid w:val="00E73967"/>
    <w:rsid w:val="00E748C1"/>
    <w:rsid w:val="00E75784"/>
    <w:rsid w:val="00E83385"/>
    <w:rsid w:val="00E83CF1"/>
    <w:rsid w:val="00E8561C"/>
    <w:rsid w:val="00E867BF"/>
    <w:rsid w:val="00E917E0"/>
    <w:rsid w:val="00E92336"/>
    <w:rsid w:val="00E9243B"/>
    <w:rsid w:val="00E95002"/>
    <w:rsid w:val="00E96C47"/>
    <w:rsid w:val="00E97483"/>
    <w:rsid w:val="00E97C64"/>
    <w:rsid w:val="00E97E3E"/>
    <w:rsid w:val="00EA0491"/>
    <w:rsid w:val="00EA58B6"/>
    <w:rsid w:val="00EA6018"/>
    <w:rsid w:val="00EA64DD"/>
    <w:rsid w:val="00EA7B1D"/>
    <w:rsid w:val="00EB2EA6"/>
    <w:rsid w:val="00EB3C97"/>
    <w:rsid w:val="00EC00D9"/>
    <w:rsid w:val="00EC01AE"/>
    <w:rsid w:val="00EC0D42"/>
    <w:rsid w:val="00EC342B"/>
    <w:rsid w:val="00EC4714"/>
    <w:rsid w:val="00EC5821"/>
    <w:rsid w:val="00EC6702"/>
    <w:rsid w:val="00ED288C"/>
    <w:rsid w:val="00ED4F2A"/>
    <w:rsid w:val="00EE2AB5"/>
    <w:rsid w:val="00EE6964"/>
    <w:rsid w:val="00EE76AC"/>
    <w:rsid w:val="00EF5238"/>
    <w:rsid w:val="00F01BF7"/>
    <w:rsid w:val="00F04F68"/>
    <w:rsid w:val="00F07E81"/>
    <w:rsid w:val="00F13BF5"/>
    <w:rsid w:val="00F1421A"/>
    <w:rsid w:val="00F170D5"/>
    <w:rsid w:val="00F200D6"/>
    <w:rsid w:val="00F21C46"/>
    <w:rsid w:val="00F24B7A"/>
    <w:rsid w:val="00F253D2"/>
    <w:rsid w:val="00F26E89"/>
    <w:rsid w:val="00F315AE"/>
    <w:rsid w:val="00F31D34"/>
    <w:rsid w:val="00F32558"/>
    <w:rsid w:val="00F34E17"/>
    <w:rsid w:val="00F35C42"/>
    <w:rsid w:val="00F35D6D"/>
    <w:rsid w:val="00F37140"/>
    <w:rsid w:val="00F423C2"/>
    <w:rsid w:val="00F43FB6"/>
    <w:rsid w:val="00F441CB"/>
    <w:rsid w:val="00F46F14"/>
    <w:rsid w:val="00F47061"/>
    <w:rsid w:val="00F54A9E"/>
    <w:rsid w:val="00F5550A"/>
    <w:rsid w:val="00F64839"/>
    <w:rsid w:val="00F71F23"/>
    <w:rsid w:val="00F71F8B"/>
    <w:rsid w:val="00F7287B"/>
    <w:rsid w:val="00F75B51"/>
    <w:rsid w:val="00F77117"/>
    <w:rsid w:val="00F773ED"/>
    <w:rsid w:val="00F77BBA"/>
    <w:rsid w:val="00F838C9"/>
    <w:rsid w:val="00F8459B"/>
    <w:rsid w:val="00F84945"/>
    <w:rsid w:val="00F86CB3"/>
    <w:rsid w:val="00F9097F"/>
    <w:rsid w:val="00F91B5C"/>
    <w:rsid w:val="00F9368F"/>
    <w:rsid w:val="00F9417B"/>
    <w:rsid w:val="00F97253"/>
    <w:rsid w:val="00F97E41"/>
    <w:rsid w:val="00FA50D8"/>
    <w:rsid w:val="00FA5710"/>
    <w:rsid w:val="00FA5C11"/>
    <w:rsid w:val="00FA6C88"/>
    <w:rsid w:val="00FA768B"/>
    <w:rsid w:val="00FC40C9"/>
    <w:rsid w:val="00FC5103"/>
    <w:rsid w:val="00FC5B91"/>
    <w:rsid w:val="00FC670F"/>
    <w:rsid w:val="00FD31EF"/>
    <w:rsid w:val="00FD3C56"/>
    <w:rsid w:val="00FD3D3E"/>
    <w:rsid w:val="00FD5C6B"/>
    <w:rsid w:val="00FD6284"/>
    <w:rsid w:val="00FD68E4"/>
    <w:rsid w:val="00FE0333"/>
    <w:rsid w:val="00FE3560"/>
    <w:rsid w:val="00FE478F"/>
    <w:rsid w:val="00FE633C"/>
    <w:rsid w:val="00FE7D47"/>
    <w:rsid w:val="00FF00D4"/>
    <w:rsid w:val="00FF252D"/>
    <w:rsid w:val="00FF2B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8E2FD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8E2FD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9-8-potpis">
    <w:name w:val="t-9-8-potpis"/>
    <w:basedOn w:val="Normal"/>
    <w:rsid w:val="008E2FD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
    <w:name w:val="clanak"/>
    <w:basedOn w:val="Normal"/>
    <w:rsid w:val="008E2FD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E2F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E2F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E2FD7"/>
    <w:rPr>
      <w:b/>
      <w:bCs/>
    </w:rPr>
  </w:style>
  <w:style w:type="paragraph" w:styleId="Tekstbalonia">
    <w:name w:val="Balloon Text"/>
    <w:basedOn w:val="Normal"/>
    <w:link w:val="TekstbaloniaChar"/>
    <w:uiPriority w:val="99"/>
    <w:semiHidden/>
    <w:unhideWhenUsed/>
    <w:rsid w:val="00D15ADC"/>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ADC"/>
    <w:rPr>
      <w:rFonts w:ascii="Tahoma" w:hAnsi="Tahoma" w:cs="Tahoma"/>
      <w:sz w:val="16"/>
      <w:szCs w:val="16"/>
    </w:rPr>
  </w:style>
  <w:style w:type="paragraph" w:styleId="Odlomakpopisa">
    <w:name w:val="List Paragraph"/>
    <w:basedOn w:val="Normal"/>
    <w:link w:val="OdlomakpopisaChar"/>
    <w:uiPriority w:val="34"/>
    <w:qFormat/>
    <w:rsid w:val="00AE2689"/>
    <w:pPr>
      <w:ind w:left="720"/>
      <w:contextualSpacing/>
    </w:pPr>
  </w:style>
  <w:style w:type="character" w:styleId="Referencakomentara">
    <w:name w:val="annotation reference"/>
    <w:basedOn w:val="Zadanifontodlomka"/>
    <w:uiPriority w:val="99"/>
    <w:semiHidden/>
    <w:unhideWhenUsed/>
    <w:rsid w:val="00907C24"/>
    <w:rPr>
      <w:sz w:val="16"/>
      <w:szCs w:val="16"/>
    </w:rPr>
  </w:style>
  <w:style w:type="paragraph" w:styleId="Tekstkomentara">
    <w:name w:val="annotation text"/>
    <w:basedOn w:val="Normal"/>
    <w:link w:val="TekstkomentaraChar"/>
    <w:uiPriority w:val="99"/>
    <w:unhideWhenUsed/>
    <w:rsid w:val="00907C24"/>
    <w:pPr>
      <w:spacing w:line="240" w:lineRule="auto"/>
    </w:pPr>
    <w:rPr>
      <w:sz w:val="20"/>
      <w:szCs w:val="20"/>
    </w:rPr>
  </w:style>
  <w:style w:type="character" w:customStyle="1" w:styleId="TekstkomentaraChar">
    <w:name w:val="Tekst komentara Char"/>
    <w:basedOn w:val="Zadanifontodlomka"/>
    <w:link w:val="Tekstkomentara"/>
    <w:uiPriority w:val="99"/>
    <w:rsid w:val="00907C24"/>
    <w:rPr>
      <w:sz w:val="20"/>
      <w:szCs w:val="20"/>
    </w:rPr>
  </w:style>
  <w:style w:type="paragraph" w:styleId="Predmetkomentara">
    <w:name w:val="annotation subject"/>
    <w:basedOn w:val="Tekstkomentara"/>
    <w:next w:val="Tekstkomentara"/>
    <w:link w:val="PredmetkomentaraChar"/>
    <w:uiPriority w:val="99"/>
    <w:semiHidden/>
    <w:unhideWhenUsed/>
    <w:rsid w:val="00907C24"/>
    <w:rPr>
      <w:b/>
      <w:bCs/>
    </w:rPr>
  </w:style>
  <w:style w:type="character" w:customStyle="1" w:styleId="PredmetkomentaraChar">
    <w:name w:val="Predmet komentara Char"/>
    <w:basedOn w:val="TekstkomentaraChar"/>
    <w:link w:val="Predmetkomentara"/>
    <w:uiPriority w:val="99"/>
    <w:semiHidden/>
    <w:rsid w:val="00907C24"/>
    <w:rPr>
      <w:b/>
      <w:bCs/>
      <w:sz w:val="20"/>
      <w:szCs w:val="20"/>
    </w:rPr>
  </w:style>
  <w:style w:type="paragraph" w:customStyle="1" w:styleId="Default">
    <w:name w:val="Default"/>
    <w:rsid w:val="00AC5E07"/>
    <w:pPr>
      <w:autoSpaceDE w:val="0"/>
      <w:autoSpaceDN w:val="0"/>
      <w:adjustRightInd w:val="0"/>
      <w:spacing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C5E07"/>
    <w:rPr>
      <w:rFonts w:ascii="EUAlbertina" w:hAnsi="EUAlbertina" w:cstheme="minorBidi"/>
      <w:color w:val="auto"/>
    </w:rPr>
  </w:style>
  <w:style w:type="paragraph" w:customStyle="1" w:styleId="CM3">
    <w:name w:val="CM3"/>
    <w:basedOn w:val="Default"/>
    <w:next w:val="Default"/>
    <w:uiPriority w:val="99"/>
    <w:rsid w:val="00AC5E07"/>
    <w:rPr>
      <w:rFonts w:ascii="EUAlbertina" w:hAnsi="EUAlbertina" w:cstheme="minorBidi"/>
      <w:color w:val="auto"/>
    </w:rPr>
  </w:style>
  <w:style w:type="table" w:styleId="Reetkatablice">
    <w:name w:val="Table Grid"/>
    <w:basedOn w:val="Obinatablica"/>
    <w:uiPriority w:val="59"/>
    <w:rsid w:val="00A12B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F29FC"/>
    <w:pPr>
      <w:tabs>
        <w:tab w:val="center" w:pos="4536"/>
        <w:tab w:val="right" w:pos="9072"/>
      </w:tabs>
      <w:spacing w:line="240" w:lineRule="auto"/>
    </w:pPr>
  </w:style>
  <w:style w:type="character" w:customStyle="1" w:styleId="ZaglavljeChar">
    <w:name w:val="Zaglavlje Char"/>
    <w:basedOn w:val="Zadanifontodlomka"/>
    <w:link w:val="Zaglavlje"/>
    <w:uiPriority w:val="99"/>
    <w:rsid w:val="001F29FC"/>
  </w:style>
  <w:style w:type="paragraph" w:styleId="Podnoje">
    <w:name w:val="footer"/>
    <w:basedOn w:val="Normal"/>
    <w:link w:val="PodnojeChar"/>
    <w:uiPriority w:val="99"/>
    <w:unhideWhenUsed/>
    <w:rsid w:val="001F29FC"/>
    <w:pPr>
      <w:tabs>
        <w:tab w:val="center" w:pos="4536"/>
        <w:tab w:val="right" w:pos="9072"/>
      </w:tabs>
      <w:spacing w:line="240" w:lineRule="auto"/>
    </w:pPr>
  </w:style>
  <w:style w:type="character" w:customStyle="1" w:styleId="PodnojeChar">
    <w:name w:val="Podnožje Char"/>
    <w:basedOn w:val="Zadanifontodlomka"/>
    <w:link w:val="Podnoje"/>
    <w:uiPriority w:val="99"/>
    <w:rsid w:val="001F29FC"/>
  </w:style>
  <w:style w:type="paragraph" w:styleId="Revizija">
    <w:name w:val="Revision"/>
    <w:hidden/>
    <w:uiPriority w:val="99"/>
    <w:semiHidden/>
    <w:rsid w:val="00661A5B"/>
    <w:pPr>
      <w:spacing w:line="240" w:lineRule="auto"/>
    </w:pPr>
  </w:style>
  <w:style w:type="character" w:customStyle="1" w:styleId="OdlomakpopisaChar">
    <w:name w:val="Odlomak popisa Char"/>
    <w:basedOn w:val="Zadanifontodlomka"/>
    <w:link w:val="Odlomakpopisa"/>
    <w:uiPriority w:val="34"/>
    <w:locked/>
    <w:rsid w:val="00B212EE"/>
  </w:style>
  <w:style w:type="paragraph" w:styleId="Bezproreda">
    <w:name w:val="No Spacing"/>
    <w:uiPriority w:val="1"/>
    <w:qFormat/>
    <w:rsid w:val="0065267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8E2FD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8E2FD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9-8-potpis">
    <w:name w:val="t-9-8-potpis"/>
    <w:basedOn w:val="Normal"/>
    <w:rsid w:val="008E2FD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clanak">
    <w:name w:val="clanak"/>
    <w:basedOn w:val="Normal"/>
    <w:rsid w:val="008E2FD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E2FD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E2F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E2FD7"/>
    <w:rPr>
      <w:b/>
      <w:bCs/>
    </w:rPr>
  </w:style>
  <w:style w:type="paragraph" w:styleId="Tekstbalonia">
    <w:name w:val="Balloon Text"/>
    <w:basedOn w:val="Normal"/>
    <w:link w:val="TekstbaloniaChar"/>
    <w:uiPriority w:val="99"/>
    <w:semiHidden/>
    <w:unhideWhenUsed/>
    <w:rsid w:val="00D15ADC"/>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ADC"/>
    <w:rPr>
      <w:rFonts w:ascii="Tahoma" w:hAnsi="Tahoma" w:cs="Tahoma"/>
      <w:sz w:val="16"/>
      <w:szCs w:val="16"/>
    </w:rPr>
  </w:style>
  <w:style w:type="paragraph" w:styleId="Odlomakpopisa">
    <w:name w:val="List Paragraph"/>
    <w:basedOn w:val="Normal"/>
    <w:link w:val="OdlomakpopisaChar"/>
    <w:uiPriority w:val="34"/>
    <w:qFormat/>
    <w:rsid w:val="00AE2689"/>
    <w:pPr>
      <w:ind w:left="720"/>
      <w:contextualSpacing/>
    </w:pPr>
  </w:style>
  <w:style w:type="character" w:styleId="Referencakomentara">
    <w:name w:val="annotation reference"/>
    <w:basedOn w:val="Zadanifontodlomka"/>
    <w:uiPriority w:val="99"/>
    <w:semiHidden/>
    <w:unhideWhenUsed/>
    <w:rsid w:val="00907C24"/>
    <w:rPr>
      <w:sz w:val="16"/>
      <w:szCs w:val="16"/>
    </w:rPr>
  </w:style>
  <w:style w:type="paragraph" w:styleId="Tekstkomentara">
    <w:name w:val="annotation text"/>
    <w:basedOn w:val="Normal"/>
    <w:link w:val="TekstkomentaraChar"/>
    <w:uiPriority w:val="99"/>
    <w:unhideWhenUsed/>
    <w:rsid w:val="00907C24"/>
    <w:pPr>
      <w:spacing w:line="240" w:lineRule="auto"/>
    </w:pPr>
    <w:rPr>
      <w:sz w:val="20"/>
      <w:szCs w:val="20"/>
    </w:rPr>
  </w:style>
  <w:style w:type="character" w:customStyle="1" w:styleId="TekstkomentaraChar">
    <w:name w:val="Tekst komentara Char"/>
    <w:basedOn w:val="Zadanifontodlomka"/>
    <w:link w:val="Tekstkomentara"/>
    <w:uiPriority w:val="99"/>
    <w:rsid w:val="00907C24"/>
    <w:rPr>
      <w:sz w:val="20"/>
      <w:szCs w:val="20"/>
    </w:rPr>
  </w:style>
  <w:style w:type="paragraph" w:styleId="Predmetkomentara">
    <w:name w:val="annotation subject"/>
    <w:basedOn w:val="Tekstkomentara"/>
    <w:next w:val="Tekstkomentara"/>
    <w:link w:val="PredmetkomentaraChar"/>
    <w:uiPriority w:val="99"/>
    <w:semiHidden/>
    <w:unhideWhenUsed/>
    <w:rsid w:val="00907C24"/>
    <w:rPr>
      <w:b/>
      <w:bCs/>
    </w:rPr>
  </w:style>
  <w:style w:type="character" w:customStyle="1" w:styleId="PredmetkomentaraChar">
    <w:name w:val="Predmet komentara Char"/>
    <w:basedOn w:val="TekstkomentaraChar"/>
    <w:link w:val="Predmetkomentara"/>
    <w:uiPriority w:val="99"/>
    <w:semiHidden/>
    <w:rsid w:val="00907C24"/>
    <w:rPr>
      <w:b/>
      <w:bCs/>
      <w:sz w:val="20"/>
      <w:szCs w:val="20"/>
    </w:rPr>
  </w:style>
  <w:style w:type="paragraph" w:customStyle="1" w:styleId="Default">
    <w:name w:val="Default"/>
    <w:rsid w:val="00AC5E07"/>
    <w:pPr>
      <w:autoSpaceDE w:val="0"/>
      <w:autoSpaceDN w:val="0"/>
      <w:adjustRightInd w:val="0"/>
      <w:spacing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C5E07"/>
    <w:rPr>
      <w:rFonts w:ascii="EUAlbertina" w:hAnsi="EUAlbertina" w:cstheme="minorBidi"/>
      <w:color w:val="auto"/>
    </w:rPr>
  </w:style>
  <w:style w:type="paragraph" w:customStyle="1" w:styleId="CM3">
    <w:name w:val="CM3"/>
    <w:basedOn w:val="Default"/>
    <w:next w:val="Default"/>
    <w:uiPriority w:val="99"/>
    <w:rsid w:val="00AC5E07"/>
    <w:rPr>
      <w:rFonts w:ascii="EUAlbertina" w:hAnsi="EUAlbertina" w:cstheme="minorBidi"/>
      <w:color w:val="auto"/>
    </w:rPr>
  </w:style>
  <w:style w:type="table" w:styleId="Reetkatablice">
    <w:name w:val="Table Grid"/>
    <w:basedOn w:val="Obinatablica"/>
    <w:uiPriority w:val="59"/>
    <w:rsid w:val="00A12B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F29FC"/>
    <w:pPr>
      <w:tabs>
        <w:tab w:val="center" w:pos="4536"/>
        <w:tab w:val="right" w:pos="9072"/>
      </w:tabs>
      <w:spacing w:line="240" w:lineRule="auto"/>
    </w:pPr>
  </w:style>
  <w:style w:type="character" w:customStyle="1" w:styleId="ZaglavljeChar">
    <w:name w:val="Zaglavlje Char"/>
    <w:basedOn w:val="Zadanifontodlomka"/>
    <w:link w:val="Zaglavlje"/>
    <w:uiPriority w:val="99"/>
    <w:rsid w:val="001F29FC"/>
  </w:style>
  <w:style w:type="paragraph" w:styleId="Podnoje">
    <w:name w:val="footer"/>
    <w:basedOn w:val="Normal"/>
    <w:link w:val="PodnojeChar"/>
    <w:uiPriority w:val="99"/>
    <w:unhideWhenUsed/>
    <w:rsid w:val="001F29FC"/>
    <w:pPr>
      <w:tabs>
        <w:tab w:val="center" w:pos="4536"/>
        <w:tab w:val="right" w:pos="9072"/>
      </w:tabs>
      <w:spacing w:line="240" w:lineRule="auto"/>
    </w:pPr>
  </w:style>
  <w:style w:type="character" w:customStyle="1" w:styleId="PodnojeChar">
    <w:name w:val="Podnožje Char"/>
    <w:basedOn w:val="Zadanifontodlomka"/>
    <w:link w:val="Podnoje"/>
    <w:uiPriority w:val="99"/>
    <w:rsid w:val="001F29FC"/>
  </w:style>
  <w:style w:type="paragraph" w:styleId="Revizija">
    <w:name w:val="Revision"/>
    <w:hidden/>
    <w:uiPriority w:val="99"/>
    <w:semiHidden/>
    <w:rsid w:val="00661A5B"/>
    <w:pPr>
      <w:spacing w:line="240" w:lineRule="auto"/>
    </w:pPr>
  </w:style>
  <w:style w:type="character" w:customStyle="1" w:styleId="OdlomakpopisaChar">
    <w:name w:val="Odlomak popisa Char"/>
    <w:basedOn w:val="Zadanifontodlomka"/>
    <w:link w:val="Odlomakpopisa"/>
    <w:uiPriority w:val="34"/>
    <w:locked/>
    <w:rsid w:val="00B212EE"/>
  </w:style>
  <w:style w:type="paragraph" w:styleId="Bezproreda">
    <w:name w:val="No Spacing"/>
    <w:uiPriority w:val="1"/>
    <w:qFormat/>
    <w:rsid w:val="006526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9728">
      <w:bodyDiv w:val="1"/>
      <w:marLeft w:val="0"/>
      <w:marRight w:val="0"/>
      <w:marTop w:val="0"/>
      <w:marBottom w:val="0"/>
      <w:divBdr>
        <w:top w:val="none" w:sz="0" w:space="0" w:color="auto"/>
        <w:left w:val="none" w:sz="0" w:space="0" w:color="auto"/>
        <w:bottom w:val="none" w:sz="0" w:space="0" w:color="auto"/>
        <w:right w:val="none" w:sz="0" w:space="0" w:color="auto"/>
      </w:divBdr>
    </w:div>
    <w:div w:id="941297817">
      <w:bodyDiv w:val="1"/>
      <w:marLeft w:val="0"/>
      <w:marRight w:val="0"/>
      <w:marTop w:val="0"/>
      <w:marBottom w:val="0"/>
      <w:divBdr>
        <w:top w:val="none" w:sz="0" w:space="0" w:color="auto"/>
        <w:left w:val="none" w:sz="0" w:space="0" w:color="auto"/>
        <w:bottom w:val="none" w:sz="0" w:space="0" w:color="auto"/>
        <w:right w:val="none" w:sz="0" w:space="0" w:color="auto"/>
      </w:divBdr>
      <w:divsChild>
        <w:div w:id="438523448">
          <w:marLeft w:val="0"/>
          <w:marRight w:val="0"/>
          <w:marTop w:val="0"/>
          <w:marBottom w:val="0"/>
          <w:divBdr>
            <w:top w:val="none" w:sz="0" w:space="0" w:color="auto"/>
            <w:left w:val="none" w:sz="0" w:space="0" w:color="auto"/>
            <w:bottom w:val="none" w:sz="0" w:space="0" w:color="auto"/>
            <w:right w:val="none" w:sz="0" w:space="0" w:color="auto"/>
          </w:divBdr>
          <w:divsChild>
            <w:div w:id="5991461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64838433">
      <w:bodyDiv w:val="1"/>
      <w:marLeft w:val="0"/>
      <w:marRight w:val="0"/>
      <w:marTop w:val="0"/>
      <w:marBottom w:val="0"/>
      <w:divBdr>
        <w:top w:val="none" w:sz="0" w:space="0" w:color="auto"/>
        <w:left w:val="none" w:sz="0" w:space="0" w:color="auto"/>
        <w:bottom w:val="none" w:sz="0" w:space="0" w:color="auto"/>
        <w:right w:val="none" w:sz="0" w:space="0" w:color="auto"/>
      </w:divBdr>
    </w:div>
    <w:div w:id="1307053069">
      <w:bodyDiv w:val="1"/>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9145076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954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HR/AUTO/?uri=OJ:L:2009:201:T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gal-content/HR/AUTO/?uri=OJ:L:2000:327:TOC" TargetMode="External"/><Relationship Id="rId14" Type="http://schemas.openxmlformats.org/officeDocument/2006/relationships/theme" Target="theme/theme1.xml"/><Relationship Id="rId22"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D404-5433-4F58-A824-258F56F3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42</Pages>
  <Words>10085</Words>
  <Characters>57487</Characters>
  <Application>Microsoft Office Word</Application>
  <DocSecurity>0</DocSecurity>
  <Lines>479</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Burić Tatjana</dc:creator>
  <cp:lastModifiedBy>Sekačić Kristina</cp:lastModifiedBy>
  <cp:revision>53</cp:revision>
  <cp:lastPrinted>2017-10-30T15:10:00Z</cp:lastPrinted>
  <dcterms:created xsi:type="dcterms:W3CDTF">2017-09-21T11:43:00Z</dcterms:created>
  <dcterms:modified xsi:type="dcterms:W3CDTF">2017-11-07T07:54:00Z</dcterms:modified>
</cp:coreProperties>
</file>